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B6" w:rsidRDefault="00022AB6" w:rsidP="00022AB6">
      <w:pPr>
        <w:spacing w:beforeLines="50" w:afterLines="50" w:line="312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ĐỀ 9</w:t>
      </w:r>
    </w:p>
    <w:p w:rsidR="00022AB6" w:rsidRDefault="00022AB6" w:rsidP="00022AB6">
      <w:pPr>
        <w:spacing w:beforeLines="50" w:afterLines="50" w:line="312" w:lineRule="auto"/>
        <w:jc w:val="center"/>
        <w:rPr>
          <w:b/>
          <w:sz w:val="28"/>
          <w:u w:val="single"/>
        </w:rPr>
      </w:pP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 xml:space="preserve">1. Đúng ghi Đ, sai ghi S: </w:t>
      </w:r>
    </w:p>
    <w:tbl>
      <w:tblPr>
        <w:tblW w:w="0" w:type="auto"/>
        <w:tblLayout w:type="fixed"/>
        <w:tblLook w:val="0000"/>
      </w:tblPr>
      <w:tblGrid>
        <w:gridCol w:w="4248"/>
        <w:gridCol w:w="6300"/>
      </w:tblGrid>
      <w:tr w:rsidR="00022AB6" w:rsidTr="00370BDC">
        <w:trPr>
          <w:trHeight w:val="426"/>
        </w:trPr>
        <w:tc>
          <w:tcPr>
            <w:tcW w:w="4248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  <w:lang w:val="en-US" w:eastAsia="en-US"/>
              </w:rPr>
              <w:pict>
                <v:group id="Group 151" o:spid="_x0000_s1026" style="position:absolute;left:0;text-align:left;margin-left:174.75pt;margin-top:.4pt;width:347.4pt;height:36.85pt;z-index:251660288" coordsize="6948,737">
                  <v:rect id="Rectangle 138" o:spid="_x0000_s1027" style="position:absolute;left:3;top:23;width:288;height:288"/>
                  <v:rect id="Rectangle 139" o:spid="_x0000_s1028" style="position:absolute;top:449;width:288;height:288"/>
                  <v:rect id="Rectangle 140" o:spid="_x0000_s1029" style="position:absolute;left:6645;width:288;height:288"/>
                  <v:rect id="Rectangle 141" o:spid="_x0000_s1030" style="position:absolute;left:6660;top:441;width:288;height:288"/>
                </v:group>
              </w:pict>
            </w:r>
            <w:r>
              <w:rPr>
                <w:sz w:val="28"/>
              </w:rPr>
              <w:t xml:space="preserve">a) Năm 1001 thuộc thế kỷ X.   </w:t>
            </w:r>
          </w:p>
        </w:tc>
        <w:tc>
          <w:tcPr>
            <w:tcW w:w="6300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c) Thế kỷ XV kéo dài từ năm 1401 đến năm 1500</w:t>
            </w:r>
          </w:p>
        </w:tc>
      </w:tr>
      <w:tr w:rsidR="00022AB6" w:rsidTr="00370BDC">
        <w:trPr>
          <w:trHeight w:val="446"/>
        </w:trPr>
        <w:tc>
          <w:tcPr>
            <w:tcW w:w="4248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b) Năm 1001 thuộc thế kỷ XI.   </w:t>
            </w:r>
          </w:p>
        </w:tc>
        <w:tc>
          <w:tcPr>
            <w:tcW w:w="6300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d) Thế kỷ XV kéo dài từ năm 1400 đến năm 1500</w:t>
            </w:r>
          </w:p>
        </w:tc>
      </w:tr>
    </w:tbl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2. Khoanh vào chữ đặt trước câu trả lời đúng: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a) Trung bình cộng của các số 15, 20, 25, 30, 35 là:</w:t>
      </w:r>
    </w:p>
    <w:tbl>
      <w:tblPr>
        <w:tblW w:w="0" w:type="auto"/>
        <w:tblLayout w:type="fixed"/>
        <w:tblLook w:val="0000"/>
      </w:tblPr>
      <w:tblGrid>
        <w:gridCol w:w="2642"/>
        <w:gridCol w:w="2642"/>
        <w:gridCol w:w="2642"/>
        <w:gridCol w:w="2642"/>
      </w:tblGrid>
      <w:tr w:rsidR="00022AB6" w:rsidTr="00370BDC">
        <w:trPr>
          <w:trHeight w:val="319"/>
        </w:trPr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A. 20</w:t>
            </w:r>
          </w:p>
        </w:tc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B. 22</w:t>
            </w:r>
          </w:p>
        </w:tc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C. 25</w:t>
            </w:r>
          </w:p>
        </w:tc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D. 28</w:t>
            </w:r>
          </w:p>
        </w:tc>
      </w:tr>
    </w:tbl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b) Trung bình cộng của các số 314, 326, 338, 350 là:</w:t>
      </w:r>
    </w:p>
    <w:tbl>
      <w:tblPr>
        <w:tblW w:w="0" w:type="auto"/>
        <w:tblLayout w:type="fixed"/>
        <w:tblLook w:val="0000"/>
      </w:tblPr>
      <w:tblGrid>
        <w:gridCol w:w="2642"/>
        <w:gridCol w:w="2642"/>
        <w:gridCol w:w="2642"/>
        <w:gridCol w:w="2642"/>
      </w:tblGrid>
      <w:tr w:rsidR="00022AB6" w:rsidTr="00370BDC">
        <w:trPr>
          <w:trHeight w:val="319"/>
        </w:trPr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A. 180</w:t>
            </w:r>
          </w:p>
        </w:tc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B.332</w:t>
            </w:r>
          </w:p>
        </w:tc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C. 284</w:t>
            </w:r>
          </w:p>
        </w:tc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D. 386</w:t>
            </w:r>
          </w:p>
        </w:tc>
      </w:tr>
    </w:tbl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3. Cho biểu đồ sau đây: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43200" cy="1828800"/>
            <wp:effectExtent l="0" t="0" r="0" b="0"/>
            <wp:docPr id="1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2AB6" w:rsidRDefault="00022AB6" w:rsidP="00022AB6">
      <w:pPr>
        <w:rPr>
          <w:sz w:val="28"/>
          <w:szCs w:val="28"/>
        </w:rPr>
      </w:pPr>
      <w:r>
        <w:rPr>
          <w:sz w:val="28"/>
          <w:szCs w:val="28"/>
        </w:rPr>
        <w:t>Khoanh vào chữ đặt trước câu trả lời đúng:</w:t>
      </w:r>
    </w:p>
    <w:p w:rsidR="00022AB6" w:rsidRDefault="00022AB6" w:rsidP="00022AB6">
      <w:pPr>
        <w:rPr>
          <w:sz w:val="28"/>
          <w:szCs w:val="28"/>
        </w:rPr>
      </w:pPr>
      <w:r>
        <w:rPr>
          <w:sz w:val="28"/>
          <w:szCs w:val="28"/>
        </w:rPr>
        <w:t>Theo biểu đồ trên, một phân xưởng may quần áo trong 4 quý đã may được là:</w:t>
      </w:r>
    </w:p>
    <w:p w:rsidR="00022AB6" w:rsidRDefault="00022AB6" w:rsidP="00022AB6">
      <w:pPr>
        <w:rPr>
          <w:sz w:val="28"/>
          <w:szCs w:val="28"/>
        </w:rPr>
      </w:pPr>
      <w:r>
        <w:rPr>
          <w:sz w:val="28"/>
          <w:szCs w:val="28"/>
        </w:rPr>
        <w:t>A. 3 000 bộ</w:t>
      </w:r>
    </w:p>
    <w:p w:rsidR="00022AB6" w:rsidRDefault="00022AB6" w:rsidP="00022AB6">
      <w:pPr>
        <w:rPr>
          <w:sz w:val="28"/>
          <w:szCs w:val="28"/>
        </w:rPr>
      </w:pPr>
      <w:r>
        <w:rPr>
          <w:sz w:val="28"/>
          <w:szCs w:val="28"/>
        </w:rPr>
        <w:t>B. 3 200 bộ</w:t>
      </w:r>
    </w:p>
    <w:p w:rsidR="00022AB6" w:rsidRDefault="00022AB6" w:rsidP="00022AB6">
      <w:pPr>
        <w:rPr>
          <w:sz w:val="28"/>
          <w:szCs w:val="28"/>
        </w:rPr>
      </w:pPr>
      <w:r>
        <w:rPr>
          <w:sz w:val="28"/>
          <w:szCs w:val="28"/>
        </w:rPr>
        <w:t>C. 3 300 bộ</w:t>
      </w:r>
    </w:p>
    <w:p w:rsidR="00022AB6" w:rsidRPr="00022AB6" w:rsidRDefault="00022AB6" w:rsidP="00022AB6">
      <w:pPr>
        <w:rPr>
          <w:sz w:val="28"/>
          <w:szCs w:val="28"/>
        </w:rPr>
      </w:pPr>
      <w:r>
        <w:rPr>
          <w:sz w:val="28"/>
          <w:szCs w:val="28"/>
        </w:rPr>
        <w:t>D. 3 380 bộ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 xml:space="preserve">4. Đúng ghi Đ, sai ghi S: 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Ngày 23 tháng 5 là thứ ba, ngày 1 tháng 6 năm đó là:</w:t>
      </w:r>
    </w:p>
    <w:tbl>
      <w:tblPr>
        <w:tblW w:w="0" w:type="auto"/>
        <w:tblLayout w:type="fixed"/>
        <w:tblLook w:val="0000"/>
      </w:tblPr>
      <w:tblGrid>
        <w:gridCol w:w="2642"/>
        <w:gridCol w:w="2642"/>
        <w:gridCol w:w="2642"/>
        <w:gridCol w:w="2642"/>
      </w:tblGrid>
      <w:tr w:rsidR="00022AB6" w:rsidTr="00370BDC">
        <w:trPr>
          <w:trHeight w:val="319"/>
        </w:trPr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A. thứ tư</w:t>
            </w:r>
          </w:p>
        </w:tc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B. Thứ năm</w:t>
            </w:r>
          </w:p>
        </w:tc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C. Thứ sáu</w:t>
            </w:r>
          </w:p>
        </w:tc>
        <w:tc>
          <w:tcPr>
            <w:tcW w:w="2642" w:type="dxa"/>
          </w:tcPr>
          <w:p w:rsidR="00022AB6" w:rsidRDefault="00022AB6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D. Thứ bảy</w:t>
            </w:r>
          </w:p>
        </w:tc>
      </w:tr>
    </w:tbl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5. Điền vào chỗ chấm: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a) Năm 43 thuộc thế kỷ thứ …………………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b) Năm 1010 thuộc thế kỷ thứ …………………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c) Thế kỷ XV kéo dài từ năm ……………... đến năm ……………………….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d) Ngô Quyền đánh tan quân Nam Hán trên sông Bạch Đằng năm 938. Năm đó thuộc thế kỷ thứ ………….  cách hiện nay ………….. năm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6. Một trại nuôi gà ngày đầu bán 3 756 con gà, ngày thứ hai bán được 1 252 con gà, ngày thứ ba bán gấp hai lần số gà bán trong ngày thứ hai. Hỏi trung bình mỗi ngày trại đó bán được bao nhiêu con gà?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Lời giải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  <w:lang w:val="en-US" w:eastAsia="en-US"/>
        </w:rPr>
        <w:pict>
          <v:rect id="Rectangle 150" o:spid="_x0000_s1037" style="position:absolute;left:0;text-align:left;margin-left:570.75pt;margin-top:444.95pt;width:14.4pt;height:14.4pt;z-index:251663360"/>
        </w:pict>
      </w: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7. Một ô tô trong 3 giờ đầu mỗi giờ đi được 45km, trong 2 giờ sau mỗi giờ đi được 50km. Hỏi trung bình mỗi giờ ô tô đi được bao nhiêu km?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8. Vườn nhà bác An trồng 3 loại cây ăn quả: Xoài, nhãn, bưởi. Hãy viết vào ô trống số cây trồng được của từng loại.</w:t>
      </w:r>
    </w:p>
    <w:p w:rsidR="00022AB6" w:rsidRDefault="00022AB6" w:rsidP="00022AB6">
      <w:pPr>
        <w:spacing w:beforeLines="50" w:afterLines="50" w:line="312" w:lineRule="auto"/>
        <w:jc w:val="both"/>
        <w:rPr>
          <w:sz w:val="28"/>
        </w:rPr>
      </w:pPr>
      <w:r>
        <w:rPr>
          <w:sz w:val="28"/>
          <w:lang w:val="en-US" w:eastAsia="en-US"/>
        </w:rPr>
        <w:lastRenderedPageBreak/>
        <w:pict>
          <v:group id="Group 154" o:spid="_x0000_s1032" style="position:absolute;left:0;text-align:left;margin-left:282.75pt;margin-top:76pt;width:193.5pt;height:27.5pt;z-index:251662336" coordsize="3870,550">
            <v:rect id="Rectangle 143" o:spid="_x0000_s1033" style="position:absolute;left:1905;top:10;width:540;height:540"/>
            <v:rect id="Rectangle 144" o:spid="_x0000_s1034" style="position:absolute;left:2625;top:5;width:540;height:540"/>
            <v:rect id="Rectangle 145" o:spid="_x0000_s1035" style="position:absolute;left:3330;width:540;height:540"/>
            <v:rect id="Rectangle 146" o:spid="_x0000_s1036" style="position:absolute;top:10;width:1620;height:540" filled="f" stroked="f">
              <v:textbox>
                <w:txbxContent>
                  <w:p w:rsidR="00022AB6" w:rsidRDefault="00022AB6" w:rsidP="00022AB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Số cây:</w:t>
                    </w:r>
                  </w:p>
                </w:txbxContent>
              </v:textbox>
            </v:rect>
          </v:group>
        </w:pict>
      </w:r>
      <w:r w:rsidRPr="00022AB6">
        <w:rPr>
          <w:sz w:val="28"/>
        </w:rPr>
        <w:drawing>
          <wp:inline distT="0" distB="0" distL="0" distR="0">
            <wp:extent cx="2743200" cy="1828800"/>
            <wp:effectExtent l="0" t="0" r="0" b="0"/>
            <wp:docPr id="11" name="Objec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2AB6" w:rsidRDefault="00022AB6" w:rsidP="00022AB6">
      <w:pPr>
        <w:spacing w:beforeLines="50" w:afterLines="50" w:line="312" w:lineRule="auto"/>
        <w:jc w:val="both"/>
        <w:rPr>
          <w:b/>
          <w:sz w:val="28"/>
          <w:u w:val="single"/>
        </w:rPr>
      </w:pPr>
    </w:p>
    <w:p w:rsidR="00B26481" w:rsidRDefault="00B26481"/>
    <w:sectPr w:rsidR="00B26481" w:rsidSect="00B264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46" w:rsidRDefault="004A1F46" w:rsidP="00022AB6">
      <w:r>
        <w:separator/>
      </w:r>
    </w:p>
  </w:endnote>
  <w:endnote w:type="continuationSeparator" w:id="1">
    <w:p w:rsidR="004A1F46" w:rsidRDefault="004A1F46" w:rsidP="0002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B6" w:rsidRPr="00022AB6" w:rsidRDefault="00022AB6" w:rsidP="00022AB6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022AB6">
      <w:rPr>
        <w:sz w:val="26"/>
        <w:szCs w:val="26"/>
        <w:lang w:val="nl-NL"/>
      </w:rPr>
      <w:t xml:space="preserve">Fanpage : </w:t>
    </w:r>
    <w:hyperlink r:id="rId1" w:history="1">
      <w:r w:rsidRPr="00022AB6">
        <w:rPr>
          <w:rStyle w:val="Hyperlink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46" w:rsidRDefault="004A1F46" w:rsidP="00022AB6">
      <w:r>
        <w:separator/>
      </w:r>
    </w:p>
  </w:footnote>
  <w:footnote w:type="continuationSeparator" w:id="1">
    <w:p w:rsidR="004A1F46" w:rsidRDefault="004A1F46" w:rsidP="0002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B6" w:rsidRPr="00414B69" w:rsidRDefault="00022AB6" w:rsidP="00022AB6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5C349C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022AB6" w:rsidRDefault="00022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2AB6"/>
    <w:rsid w:val="00010615"/>
    <w:rsid w:val="00022AB6"/>
    <w:rsid w:val="002846FA"/>
    <w:rsid w:val="004A1F46"/>
    <w:rsid w:val="0076749A"/>
    <w:rsid w:val="00A47200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B6"/>
    <w:pPr>
      <w:spacing w:line="240" w:lineRule="auto"/>
      <w:ind w:left="0"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22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2A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22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2A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2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88489208633098"/>
          <c:y val="8.2417582417582416E-2"/>
          <c:w val="0.65467625899280601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433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Quý 1</c:v>
                </c:pt>
                <c:pt idx="1">
                  <c:v>Quý 2</c:v>
                </c:pt>
                <c:pt idx="2">
                  <c:v>Quý 3</c:v>
                </c:pt>
                <c:pt idx="3">
                  <c:v>Quý4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500</c:v>
                </c:pt>
                <c:pt idx="1">
                  <c:v>800</c:v>
                </c:pt>
                <c:pt idx="2">
                  <c:v>880</c:v>
                </c:pt>
                <c:pt idx="3">
                  <c:v>1200</c:v>
                </c:pt>
              </c:numCache>
            </c:numRef>
          </c:val>
        </c:ser>
        <c:gapDepth val="0"/>
        <c:shape val="box"/>
        <c:axId val="125382016"/>
        <c:axId val="126572416"/>
        <c:axId val="0"/>
      </c:bar3DChart>
      <c:catAx>
        <c:axId val="125382016"/>
        <c:scaling>
          <c:orientation val="minMax"/>
        </c:scaling>
        <c:axPos val="b"/>
        <c:numFmt formatCode="General" sourceLinked="1"/>
        <c:tickLblPos val="low"/>
        <c:spPr>
          <a:ln w="35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6572416"/>
        <c:crosses val="autoZero"/>
        <c:auto val="1"/>
        <c:lblAlgn val="ctr"/>
        <c:lblOffset val="100"/>
        <c:tickLblSkip val="1"/>
        <c:tickMarkSkip val="1"/>
      </c:catAx>
      <c:valAx>
        <c:axId val="126572416"/>
        <c:scaling>
          <c:orientation val="minMax"/>
        </c:scaling>
        <c:axPos val="l"/>
        <c:majorGridlines>
          <c:spPr>
            <a:ln w="35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5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5382016"/>
        <c:crosses val="autoZero"/>
        <c:crossBetween val="between"/>
      </c:valAx>
      <c:spPr>
        <a:noFill/>
        <a:ln w="28674">
          <a:noFill/>
        </a:ln>
      </c:spPr>
    </c:plotArea>
    <c:legend>
      <c:legendPos val="r"/>
      <c:layout>
        <c:manualLayout>
          <c:xMode val="edge"/>
          <c:yMode val="edge"/>
          <c:x val="0.83812949640287815"/>
          <c:y val="0.44505494505494525"/>
          <c:w val="0.14748201438848921"/>
          <c:h val="0.10989010989010992"/>
        </c:manualLayout>
      </c:layout>
      <c:spPr>
        <a:noFill/>
        <a:ln w="3584">
          <a:solidFill>
            <a:srgbClr val="000000"/>
          </a:solidFill>
          <a:prstDash val="solid"/>
        </a:ln>
      </c:spPr>
      <c:txPr>
        <a:bodyPr/>
        <a:lstStyle/>
        <a:p>
          <a:pPr>
            <a:defRPr sz="83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2417582417582416E-2"/>
          <c:w val="0.69784172661870603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433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Xoài</c:v>
                </c:pt>
                <c:pt idx="1">
                  <c:v>Nhãn</c:v>
                </c:pt>
                <c:pt idx="2">
                  <c:v>Bưởi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30</c:v>
                </c:pt>
                <c:pt idx="2">
                  <c:v>45</c:v>
                </c:pt>
              </c:numCache>
            </c:numRef>
          </c:val>
        </c:ser>
        <c:gapDepth val="0"/>
        <c:shape val="box"/>
        <c:axId val="126601856"/>
        <c:axId val="130232704"/>
        <c:axId val="0"/>
      </c:bar3DChart>
      <c:catAx>
        <c:axId val="126601856"/>
        <c:scaling>
          <c:orientation val="minMax"/>
        </c:scaling>
        <c:axPos val="b"/>
        <c:numFmt formatCode="General" sourceLinked="1"/>
        <c:tickLblPos val="low"/>
        <c:spPr>
          <a:ln w="35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232704"/>
        <c:crosses val="autoZero"/>
        <c:auto val="1"/>
        <c:lblAlgn val="ctr"/>
        <c:lblOffset val="100"/>
        <c:tickLblSkip val="1"/>
        <c:tickMarkSkip val="1"/>
      </c:catAx>
      <c:valAx>
        <c:axId val="130232704"/>
        <c:scaling>
          <c:orientation val="minMax"/>
        </c:scaling>
        <c:axPos val="l"/>
        <c:majorGridlines>
          <c:spPr>
            <a:ln w="35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5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6601856"/>
        <c:crosses val="autoZero"/>
        <c:crossBetween val="between"/>
      </c:valAx>
      <c:spPr>
        <a:noFill/>
        <a:ln w="28674">
          <a:noFill/>
        </a:ln>
      </c:spPr>
    </c:plotArea>
    <c:legend>
      <c:legendPos val="r"/>
      <c:layout>
        <c:manualLayout>
          <c:xMode val="edge"/>
          <c:yMode val="edge"/>
          <c:x val="0.8381294964028787"/>
          <c:y val="0.44505494505494542"/>
          <c:w val="0.14748201438848921"/>
          <c:h val="0.10989010989010994"/>
        </c:manualLayout>
      </c:layout>
      <c:spPr>
        <a:noFill/>
        <a:ln w="3584">
          <a:solidFill>
            <a:srgbClr val="000000"/>
          </a:solidFill>
          <a:prstDash val="solid"/>
        </a:ln>
      </c:spPr>
      <c:txPr>
        <a:bodyPr/>
        <a:lstStyle/>
        <a:p>
          <a:pPr>
            <a:defRPr sz="83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2019-11-20T08:55:00Z</dcterms:created>
  <dcterms:modified xsi:type="dcterms:W3CDTF">2019-11-20T08:58:00Z</dcterms:modified>
</cp:coreProperties>
</file>