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BB" w:rsidRDefault="006952BB" w:rsidP="006952BB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NĂM 2011</w:t>
      </w:r>
    </w:p>
    <w:p w:rsidR="006952BB" w:rsidRDefault="006952BB" w:rsidP="006952BB">
      <w:pPr>
        <w:spacing w:line="234" w:lineRule="exact"/>
        <w:rPr>
          <w:rFonts w:ascii="Times New Roman" w:eastAsia="Times New Roman" w:hAnsi="Times New Roman"/>
        </w:rPr>
      </w:pPr>
    </w:p>
    <w:p w:rsidR="006952BB" w:rsidRDefault="006952BB" w:rsidP="006952BB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1. </w:t>
      </w:r>
      <w:r>
        <w:rPr>
          <w:rFonts w:ascii="Times New Roman" w:eastAsia="Times New Roman" w:hAnsi="Times New Roman"/>
          <w:sz w:val="26"/>
        </w:rPr>
        <w:t>Lãi suất tiết kiệm là 1,2% một tháng. Một người gửi tiết kiệm 10.000.000 đồng.</w:t>
      </w:r>
    </w:p>
    <w:p w:rsidR="006952BB" w:rsidRDefault="006952BB" w:rsidP="006952BB">
      <w:pPr>
        <w:spacing w:line="59" w:lineRule="exact"/>
        <w:rPr>
          <w:rFonts w:ascii="Times New Roman" w:eastAsia="Times New Roman" w:hAnsi="Times New Roman"/>
        </w:rPr>
      </w:pPr>
    </w:p>
    <w:p w:rsidR="006952BB" w:rsidRDefault="006952BB" w:rsidP="006952BB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Hỏi sau một tháng cả tiền vốn và tiền lãi là bao nhiêu?</w:t>
      </w:r>
    </w:p>
    <w:p w:rsidR="006952BB" w:rsidRDefault="006952BB" w:rsidP="006952BB">
      <w:pPr>
        <w:spacing w:line="75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numPr>
          <w:ilvl w:val="0"/>
          <w:numId w:val="1"/>
        </w:numPr>
        <w:tabs>
          <w:tab w:val="left" w:pos="617"/>
        </w:tabs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một tháng, người đó không đến rút tiền nên số tiền đã gửi và cả lãi của nó được chuyển gửi tiếp, vẫn với lãi suất 1,2% một tháng. Hỏi sau hai tháng người đó lấy về bao nhiêu tiền?</w:t>
      </w:r>
    </w:p>
    <w:p w:rsidR="006952BB" w:rsidRDefault="006952BB" w:rsidP="006952BB">
      <w:pPr>
        <w:spacing w:line="21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spacing w:line="0" w:lineRule="atLeast"/>
        <w:ind w:left="3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Bài 2. </w:t>
      </w:r>
      <w:r>
        <w:rPr>
          <w:rFonts w:ascii="Times New Roman" w:eastAsia="Times New Roman" w:hAnsi="Times New Roman"/>
          <w:sz w:val="23"/>
        </w:rPr>
        <w:t>Tìm số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tự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nhiên gồm 4 chữ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số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khác nhau và chia hết cho 45 có một trong các dạng sau đây:</w:t>
      </w:r>
    </w:p>
    <w:p w:rsidR="006952BB" w:rsidRDefault="006952BB" w:rsidP="006952BB">
      <w:pPr>
        <w:spacing w:line="80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10ab;</w:t>
      </w:r>
    </w:p>
    <w:p w:rsidR="006952BB" w:rsidRDefault="006952BB" w:rsidP="006952BB">
      <w:pPr>
        <w:spacing w:line="58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98cd.</w:t>
      </w:r>
    </w:p>
    <w:p w:rsidR="006952BB" w:rsidRDefault="006952BB" w:rsidP="006952BB">
      <w:pPr>
        <w:spacing w:line="61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3. </w:t>
      </w:r>
      <w:r>
        <w:rPr>
          <w:rFonts w:ascii="Times New Roman" w:eastAsia="Times New Roman" w:hAnsi="Times New Roman"/>
          <w:sz w:val="26"/>
        </w:rPr>
        <w:t>Một hình chữ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nhật có chu vi là 60m. Tính diện tích của nó, biết rằng nếu giữ</w:t>
      </w:r>
    </w:p>
    <w:p w:rsidR="006952BB" w:rsidRDefault="006952BB" w:rsidP="006952BB">
      <w:pPr>
        <w:spacing w:line="73" w:lineRule="exact"/>
        <w:rPr>
          <w:rFonts w:ascii="Times New Roman" w:eastAsia="Times New Roman" w:hAnsi="Times New Roman"/>
          <w:sz w:val="26"/>
        </w:rPr>
      </w:pPr>
    </w:p>
    <w:p w:rsidR="006952BB" w:rsidRDefault="006952BB" w:rsidP="006952BB">
      <w:pPr>
        <w:spacing w:line="260" w:lineRule="auto"/>
        <w:ind w:left="320" w:right="2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nguyên chiều rộng của hình chữ nhật đó và tăng chiều dài lên 2m thì ta được một hình chữ nhật mới có diện tích tăng thêm 24m</w:t>
      </w:r>
      <w:r>
        <w:rPr>
          <w:rFonts w:ascii="Times New Roman" w:eastAsia="Times New Roman" w:hAnsi="Times New Roman"/>
          <w:sz w:val="34"/>
          <w:vertAlign w:val="superscript"/>
        </w:rPr>
        <w:t>2</w:t>
      </w:r>
      <w:r>
        <w:rPr>
          <w:rFonts w:ascii="Times New Roman" w:eastAsia="Times New Roman" w:hAnsi="Times New Roman"/>
          <w:sz w:val="26"/>
        </w:rPr>
        <w:t>.</w:t>
      </w:r>
    </w:p>
    <w:p w:rsidR="006952BB" w:rsidRDefault="006952BB" w:rsidP="006952BB">
      <w:pPr>
        <w:spacing w:line="20" w:lineRule="exact"/>
        <w:rPr>
          <w:rFonts w:ascii="Times New Roman" w:eastAsia="Times New Roman" w:hAnsi="Times New Roman"/>
        </w:rPr>
      </w:pPr>
    </w:p>
    <w:p w:rsidR="006952BB" w:rsidRDefault="006952BB" w:rsidP="006952BB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4. </w:t>
      </w:r>
      <w:r>
        <w:rPr>
          <w:rFonts w:ascii="Times New Roman" w:eastAsia="Times New Roman" w:hAnsi="Times New Roman"/>
          <w:sz w:val="26"/>
        </w:rPr>
        <w:t>Anh An đi xe máy từ A đến B với vận tốc 30km/giờ. Sau 30 phút anh Bình đi ô tô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vớivận tốc 50km/giờ và đến B trước anh An 30 phút. Hỏi quãng đường AB dài bao nhiêu ki-lô-mét?</w:t>
      </w:r>
    </w:p>
    <w:p w:rsidR="006952BB" w:rsidRDefault="006952BB" w:rsidP="006952BB">
      <w:pPr>
        <w:spacing w:line="24" w:lineRule="exact"/>
        <w:rPr>
          <w:rFonts w:ascii="Times New Roman" w:eastAsia="Times New Roman" w:hAnsi="Times New Roman"/>
        </w:rPr>
      </w:pPr>
    </w:p>
    <w:p w:rsidR="006952BB" w:rsidRDefault="006952BB" w:rsidP="006952BB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5. </w:t>
      </w:r>
      <w:r>
        <w:rPr>
          <w:rFonts w:ascii="Times New Roman" w:eastAsia="Times New Roman" w:hAnsi="Times New Roman"/>
          <w:sz w:val="26"/>
        </w:rPr>
        <w:t>Trung bình cộng của bốn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là 99. Tìm bốn số đó, biết rằng nếu bớt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thứ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nhất đi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 đơn vị, thêm vào số thứ hai 2 đơn vị, chia số thứ ba đi 2 lần, nhân số thứ tư với 2 ta được kết quả như nhau.</w:t>
      </w:r>
    </w:p>
    <w:p w:rsidR="006952BB" w:rsidRDefault="006952BB" w:rsidP="006952BB">
      <w:pPr>
        <w:spacing w:line="20" w:lineRule="exact"/>
        <w:rPr>
          <w:rFonts w:ascii="Times New Roman" w:eastAsia="Times New Roman" w:hAnsi="Times New Roman"/>
        </w:rPr>
        <w:sectPr w:rsidR="006952BB" w:rsidSect="006952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6952BB" w:rsidRDefault="006952BB" w:rsidP="006952BB">
      <w:pPr>
        <w:spacing w:line="20" w:lineRule="exact"/>
        <w:rPr>
          <w:rFonts w:ascii="Times New Roman" w:eastAsia="Times New Roman" w:hAnsi="Times New Roman"/>
        </w:rPr>
        <w:sectPr w:rsidR="006952BB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bookmarkStart w:id="0" w:name="page48"/>
      <w:bookmarkEnd w:id="0"/>
    </w:p>
    <w:p w:rsidR="006952BB" w:rsidRDefault="006952BB" w:rsidP="006952BB">
      <w:pPr>
        <w:spacing w:line="374" w:lineRule="exact"/>
        <w:rPr>
          <w:rFonts w:ascii="Times New Roman" w:eastAsia="Times New Roman" w:hAnsi="Times New Roman"/>
        </w:rPr>
      </w:pPr>
    </w:p>
    <w:p w:rsidR="00B26481" w:rsidRDefault="00B26481"/>
    <w:sectPr w:rsidR="00B26481" w:rsidSect="00B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D2" w:rsidRDefault="00C009D2" w:rsidP="006952BB">
      <w:r>
        <w:separator/>
      </w:r>
    </w:p>
  </w:endnote>
  <w:endnote w:type="continuationSeparator" w:id="1">
    <w:p w:rsidR="00C009D2" w:rsidRDefault="00C009D2" w:rsidP="0069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Default="00695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Pr="006952BB" w:rsidRDefault="006952BB" w:rsidP="006952B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6952BB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6952BB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6952BB" w:rsidRPr="006952BB" w:rsidRDefault="006952BB">
    <w:pPr>
      <w:pStyle w:val="Footer"/>
      <w:rPr>
        <w:lang w:val="nl-NL"/>
      </w:rPr>
    </w:pPr>
  </w:p>
  <w:p w:rsidR="006952BB" w:rsidRPr="006952BB" w:rsidRDefault="006952BB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Default="00695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D2" w:rsidRDefault="00C009D2" w:rsidP="006952BB">
      <w:r>
        <w:separator/>
      </w:r>
    </w:p>
  </w:footnote>
  <w:footnote w:type="continuationSeparator" w:id="1">
    <w:p w:rsidR="00C009D2" w:rsidRDefault="00C009D2" w:rsidP="0069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Default="00695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Pr="006952BB" w:rsidRDefault="006952BB" w:rsidP="006952B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952BB" w:rsidRDefault="00695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BB" w:rsidRDefault="00695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4C9B09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6AA7B7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52BB"/>
    <w:rsid w:val="00010615"/>
    <w:rsid w:val="002846FA"/>
    <w:rsid w:val="00440405"/>
    <w:rsid w:val="006952BB"/>
    <w:rsid w:val="0076749A"/>
    <w:rsid w:val="00B26481"/>
    <w:rsid w:val="00C009D2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BB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5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2B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695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2BB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2019-10-22T03:15:00Z</dcterms:created>
  <dcterms:modified xsi:type="dcterms:W3CDTF">2019-10-22T03:16:00Z</dcterms:modified>
</cp:coreProperties>
</file>