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97" w:rsidRPr="00097597" w:rsidRDefault="00097597" w:rsidP="00097597">
      <w:pPr>
        <w:pStyle w:val="NormalWeb"/>
        <w:jc w:val="center"/>
        <w:rPr>
          <w:sz w:val="26"/>
          <w:szCs w:val="26"/>
        </w:rPr>
      </w:pPr>
      <w:r w:rsidRPr="00097597">
        <w:rPr>
          <w:rStyle w:val="Strong"/>
          <w:sz w:val="26"/>
          <w:szCs w:val="26"/>
        </w:rPr>
        <w:t xml:space="preserve">Thực hành </w:t>
      </w:r>
    </w:p>
    <w:p w:rsidR="00097597" w:rsidRDefault="00097597" w:rsidP="00097597">
      <w:pPr>
        <w:pStyle w:val="NormalWeb"/>
        <w:jc w:val="center"/>
        <w:rPr>
          <w:rStyle w:val="Strong"/>
          <w:sz w:val="26"/>
          <w:szCs w:val="26"/>
        </w:rPr>
      </w:pPr>
      <w:r w:rsidRPr="00097597">
        <w:rPr>
          <w:rStyle w:val="Strong"/>
          <w:sz w:val="26"/>
          <w:szCs w:val="26"/>
        </w:rPr>
        <w:t xml:space="preserve">Đánh giá tiềm năng kinh tế của các đảo ven bờ và </w:t>
      </w:r>
    </w:p>
    <w:p w:rsidR="00097597" w:rsidRPr="00097597" w:rsidRDefault="00097597" w:rsidP="00097597">
      <w:pPr>
        <w:pStyle w:val="NormalWeb"/>
        <w:jc w:val="center"/>
        <w:rPr>
          <w:sz w:val="26"/>
          <w:szCs w:val="26"/>
        </w:rPr>
      </w:pPr>
      <w:r w:rsidRPr="00097597">
        <w:rPr>
          <w:rStyle w:val="Strong"/>
          <w:sz w:val="26"/>
          <w:szCs w:val="26"/>
        </w:rPr>
        <w:t xml:space="preserve">tìm hiểu về ngành công nghiệp dầu khí </w:t>
      </w:r>
    </w:p>
    <w:p w:rsidR="00097597" w:rsidRPr="00097597" w:rsidRDefault="00097597" w:rsidP="00097597">
      <w:pPr>
        <w:pStyle w:val="NormalWeb"/>
        <w:rPr>
          <w:sz w:val="26"/>
          <w:szCs w:val="26"/>
        </w:rPr>
      </w:pPr>
      <w:r w:rsidRPr="00097597">
        <w:rPr>
          <w:rStyle w:val="Strong"/>
          <w:sz w:val="26"/>
          <w:szCs w:val="26"/>
        </w:rPr>
        <w:t>Bài tập 1</w:t>
      </w:r>
    </w:p>
    <w:p w:rsidR="00097597" w:rsidRPr="00097597" w:rsidRDefault="00097597" w:rsidP="00097597">
      <w:pPr>
        <w:pStyle w:val="NormalWeb"/>
        <w:rPr>
          <w:sz w:val="26"/>
          <w:szCs w:val="26"/>
        </w:rPr>
      </w:pPr>
      <w:r w:rsidRPr="00097597">
        <w:rPr>
          <w:sz w:val="26"/>
          <w:szCs w:val="26"/>
        </w:rPr>
        <w:t>Dựa vào bảng 40.1 (Bài 40, SGK)</w:t>
      </w:r>
    </w:p>
    <w:p w:rsidR="00097597" w:rsidRPr="00097597" w:rsidRDefault="00097597" w:rsidP="00097597">
      <w:pPr>
        <w:pStyle w:val="NormalWeb"/>
        <w:rPr>
          <w:sz w:val="26"/>
          <w:szCs w:val="26"/>
        </w:rPr>
      </w:pPr>
      <w:r w:rsidRPr="00097597">
        <w:rPr>
          <w:sz w:val="26"/>
          <w:szCs w:val="26"/>
        </w:rPr>
        <w:t>Hãy cho biết những đảo có điều kiện thích hợp nhất để phát triển tổng hợp kinh tế biển</w:t>
      </w:r>
    </w:p>
    <w:p w:rsidR="00097597" w:rsidRPr="00097597" w:rsidRDefault="00097597" w:rsidP="00097597">
      <w:pPr>
        <w:pStyle w:val="NormalWeb"/>
        <w:rPr>
          <w:sz w:val="26"/>
          <w:szCs w:val="26"/>
        </w:rPr>
      </w:pPr>
      <w:r w:rsidRPr="00097597">
        <w:rPr>
          <w:rStyle w:val="Strong"/>
          <w:i/>
          <w:iCs/>
          <w:sz w:val="26"/>
          <w:szCs w:val="26"/>
        </w:rPr>
        <w:t>Trả lời  </w:t>
      </w:r>
    </w:p>
    <w:p w:rsidR="00097597" w:rsidRPr="00097597" w:rsidRDefault="00097597" w:rsidP="00097597">
      <w:pPr>
        <w:pStyle w:val="NormalWeb"/>
        <w:rPr>
          <w:sz w:val="26"/>
          <w:szCs w:val="26"/>
        </w:rPr>
      </w:pPr>
      <w:r w:rsidRPr="00097597">
        <w:rPr>
          <w:sz w:val="26"/>
          <w:szCs w:val="26"/>
        </w:rPr>
        <w:t>+ Phát triển tổng hợp kinh tế biển là khai thác tổng hợp các nguồn tài nguyên thiên nhiên biển - đảo, đê vừa sử dụng có hiệu quả các nguồn tài nguyên, vừa chống ô nhiễm và suy thoái môi trường</w:t>
      </w:r>
    </w:p>
    <w:p w:rsidR="00097597" w:rsidRPr="00097597" w:rsidRDefault="00097597" w:rsidP="00097597">
      <w:pPr>
        <w:pStyle w:val="NormalWeb"/>
        <w:rPr>
          <w:sz w:val="26"/>
          <w:szCs w:val="26"/>
        </w:rPr>
      </w:pPr>
      <w:r w:rsidRPr="00097597">
        <w:rPr>
          <w:sz w:val="26"/>
          <w:szCs w:val="26"/>
        </w:rPr>
        <w:t>+ Những đảo có điều kiện thích hợp nhất để phát triển tổng hợp kinh tế biển là: Cái Bầu, Cát Bà, Phú Quý, Côn Đảo, Phú Quốc</w:t>
      </w:r>
    </w:p>
    <w:p w:rsidR="00097597" w:rsidRPr="00097597" w:rsidRDefault="00097597" w:rsidP="00097597">
      <w:pPr>
        <w:pStyle w:val="NormalWeb"/>
        <w:rPr>
          <w:sz w:val="26"/>
          <w:szCs w:val="26"/>
        </w:rPr>
      </w:pPr>
      <w:r w:rsidRPr="00097597">
        <w:rPr>
          <w:sz w:val="26"/>
          <w:szCs w:val="26"/>
        </w:rPr>
        <w:t>- Phú Quốc là đảo lớn nhất (diện tích gần 600 km</w:t>
      </w:r>
      <w:r w:rsidRPr="00097597">
        <w:rPr>
          <w:sz w:val="26"/>
          <w:szCs w:val="26"/>
          <w:vertAlign w:val="superscript"/>
        </w:rPr>
        <w:t>2</w:t>
      </w:r>
      <w:r w:rsidRPr="00097597">
        <w:rPr>
          <w:sz w:val="26"/>
          <w:szCs w:val="26"/>
        </w:rPr>
        <w:t>) và đông dân nhất nước ta, nằm giữa ngư trường lớn của vùng biển Tây Nam, có nhiều bãi tắm đẹp, nổi tiếng với hồ tiêu và nước mắm, là đảo có điều kiện thích hợp hơn cả để phát triển nông - lâm - ngư nghiệp, du lịch, dịch vụ biển</w:t>
      </w:r>
    </w:p>
    <w:p w:rsidR="00097597" w:rsidRPr="00097597" w:rsidRDefault="00097597" w:rsidP="00097597">
      <w:pPr>
        <w:pStyle w:val="NormalWeb"/>
        <w:rPr>
          <w:sz w:val="26"/>
          <w:szCs w:val="26"/>
        </w:rPr>
      </w:pPr>
      <w:r w:rsidRPr="00097597">
        <w:rPr>
          <w:sz w:val="26"/>
          <w:szCs w:val="26"/>
        </w:rPr>
        <w:t>- Các đảo còn lại đều có điều kiện để phát triển ngư nghiệp, du lịch, dịch vụ biển</w:t>
      </w:r>
    </w:p>
    <w:p w:rsidR="00097597" w:rsidRPr="00097597" w:rsidRDefault="00097597" w:rsidP="00097597">
      <w:pPr>
        <w:pStyle w:val="NormalWeb"/>
        <w:rPr>
          <w:sz w:val="26"/>
          <w:szCs w:val="26"/>
        </w:rPr>
      </w:pPr>
      <w:r w:rsidRPr="00097597">
        <w:rPr>
          <w:rStyle w:val="Strong"/>
          <w:sz w:val="26"/>
          <w:szCs w:val="26"/>
        </w:rPr>
        <w:t>Bài tập 2</w:t>
      </w:r>
    </w:p>
    <w:p w:rsidR="00097597" w:rsidRPr="00097597" w:rsidRDefault="00097597" w:rsidP="00097597">
      <w:pPr>
        <w:pStyle w:val="NormalWeb"/>
        <w:rPr>
          <w:sz w:val="26"/>
          <w:szCs w:val="26"/>
        </w:rPr>
      </w:pPr>
      <w:r w:rsidRPr="00097597">
        <w:rPr>
          <w:sz w:val="26"/>
          <w:szCs w:val="26"/>
        </w:rPr>
        <w:t>Quan sát hình 40.1 (Bài 40, SGK)</w:t>
      </w:r>
    </w:p>
    <w:p w:rsidR="00097597" w:rsidRPr="00097597" w:rsidRDefault="00097597" w:rsidP="00097597">
      <w:pPr>
        <w:pStyle w:val="NormalWeb"/>
        <w:rPr>
          <w:sz w:val="26"/>
          <w:szCs w:val="26"/>
        </w:rPr>
      </w:pPr>
      <w:r w:rsidRPr="00097597">
        <w:rPr>
          <w:sz w:val="26"/>
          <w:szCs w:val="26"/>
        </w:rPr>
        <w:t>Hãy nhận xét về tình hình khai thác, xuất khẩu dầu thô, nhập khẩu xăng dầu và chế biến dầu khí ở nước ta</w:t>
      </w:r>
    </w:p>
    <w:p w:rsidR="00097597" w:rsidRPr="00097597" w:rsidRDefault="00097597" w:rsidP="00097597">
      <w:pPr>
        <w:pStyle w:val="NormalWeb"/>
        <w:rPr>
          <w:sz w:val="26"/>
          <w:szCs w:val="26"/>
        </w:rPr>
      </w:pPr>
      <w:r w:rsidRPr="00097597">
        <w:rPr>
          <w:rStyle w:val="Strong"/>
          <w:i/>
          <w:iCs/>
          <w:sz w:val="26"/>
          <w:szCs w:val="26"/>
        </w:rPr>
        <w:t>Trả lời</w:t>
      </w:r>
    </w:p>
    <w:p w:rsidR="00097597" w:rsidRPr="00097597" w:rsidRDefault="00097597" w:rsidP="00097597">
      <w:pPr>
        <w:pStyle w:val="NormalWeb"/>
        <w:rPr>
          <w:sz w:val="26"/>
          <w:szCs w:val="26"/>
        </w:rPr>
      </w:pPr>
      <w:r w:rsidRPr="00097597">
        <w:rPr>
          <w:sz w:val="26"/>
          <w:szCs w:val="26"/>
        </w:rPr>
        <w:t>Trong thời kì 1999 - 2002</w:t>
      </w:r>
    </w:p>
    <w:p w:rsidR="00097597" w:rsidRPr="00097597" w:rsidRDefault="00097597" w:rsidP="00097597">
      <w:pPr>
        <w:pStyle w:val="NormalWeb"/>
        <w:rPr>
          <w:sz w:val="26"/>
          <w:szCs w:val="26"/>
        </w:rPr>
      </w:pPr>
      <w:r w:rsidRPr="00097597">
        <w:rPr>
          <w:sz w:val="26"/>
          <w:szCs w:val="26"/>
        </w:rPr>
        <w:t>+ Sản lượng dầu thô khai thác liên tục tăng, từ 15,2 triệu tấn (năm 1999) lên 16,9 triệu tấn (năm 2002)</w:t>
      </w:r>
    </w:p>
    <w:p w:rsidR="00097597" w:rsidRPr="00097597" w:rsidRDefault="00097597" w:rsidP="00097597">
      <w:pPr>
        <w:pStyle w:val="NormalWeb"/>
        <w:rPr>
          <w:sz w:val="26"/>
          <w:szCs w:val="26"/>
        </w:rPr>
      </w:pPr>
      <w:r w:rsidRPr="00097597">
        <w:rPr>
          <w:sz w:val="26"/>
          <w:szCs w:val="26"/>
        </w:rPr>
        <w:t>+ Hầu hết dầu thô khai thác được xuất khẩu</w:t>
      </w:r>
    </w:p>
    <w:p w:rsidR="00097597" w:rsidRPr="00097597" w:rsidRDefault="00097597" w:rsidP="00097597">
      <w:pPr>
        <w:pStyle w:val="NormalWeb"/>
        <w:rPr>
          <w:sz w:val="26"/>
          <w:szCs w:val="26"/>
        </w:rPr>
      </w:pPr>
      <w:r w:rsidRPr="00097597">
        <w:rPr>
          <w:sz w:val="26"/>
          <w:szCs w:val="26"/>
        </w:rPr>
        <w:t>Tỉ lệ dầu thô xuất khẩu trong sản lượng dầu thô khai thác qua các năm</w:t>
      </w:r>
    </w:p>
    <w:p w:rsidR="00097597" w:rsidRPr="00097597" w:rsidRDefault="00097597" w:rsidP="00097597">
      <w:pPr>
        <w:pStyle w:val="NormalWeb"/>
        <w:rPr>
          <w:sz w:val="26"/>
          <w:szCs w:val="26"/>
        </w:rPr>
      </w:pPr>
      <w:r w:rsidRPr="00097597">
        <w:rPr>
          <w:noProof/>
          <w:sz w:val="26"/>
          <w:szCs w:val="26"/>
        </w:rPr>
        <w:lastRenderedPageBreak/>
        <w:drawing>
          <wp:inline distT="0" distB="0" distL="0" distR="0">
            <wp:extent cx="4867275" cy="1009650"/>
            <wp:effectExtent l="19050" t="0" r="9525" b="0"/>
            <wp:docPr id="117" name="Picture 117" descr="https://hoc360.net/wp-content/uploads/2019/09/2019-09-21_15h07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hoc360.net/wp-content/uploads/2019/09/2019-09-21_15h07_17.png"/>
                    <pic:cNvPicPr>
                      <a:picLocks noChangeAspect="1" noChangeArrowheads="1"/>
                    </pic:cNvPicPr>
                  </pic:nvPicPr>
                  <pic:blipFill>
                    <a:blip r:embed="rId8" cstate="print"/>
                    <a:srcRect/>
                    <a:stretch>
                      <a:fillRect/>
                    </a:stretch>
                  </pic:blipFill>
                  <pic:spPr bwMode="auto">
                    <a:xfrm>
                      <a:off x="0" y="0"/>
                      <a:ext cx="4867275" cy="1009650"/>
                    </a:xfrm>
                    <a:prstGeom prst="rect">
                      <a:avLst/>
                    </a:prstGeom>
                    <a:noFill/>
                    <a:ln w="9525">
                      <a:noFill/>
                      <a:miter lim="800000"/>
                      <a:headEnd/>
                      <a:tailEnd/>
                    </a:ln>
                  </pic:spPr>
                </pic:pic>
              </a:graphicData>
            </a:graphic>
          </wp:inline>
        </w:drawing>
      </w:r>
    </w:p>
    <w:p w:rsidR="00097597" w:rsidRPr="00097597" w:rsidRDefault="00097597" w:rsidP="00097597">
      <w:pPr>
        <w:pStyle w:val="NormalWeb"/>
        <w:rPr>
          <w:sz w:val="26"/>
          <w:szCs w:val="26"/>
        </w:rPr>
      </w:pPr>
      <w:r w:rsidRPr="00097597">
        <w:rPr>
          <w:sz w:val="26"/>
          <w:szCs w:val="26"/>
        </w:rPr>
        <w:t>+ Lượng xăng dầu nhập khẩu tăng liên tục, từ 7,4 triệu tấn (năm 1999) lên 10,0 triệu tấn (năm 2002)</w:t>
      </w:r>
    </w:p>
    <w:p w:rsidR="00097597" w:rsidRPr="00097597" w:rsidRDefault="00097597" w:rsidP="00097597">
      <w:pPr>
        <w:pStyle w:val="NormalWeb"/>
        <w:rPr>
          <w:sz w:val="26"/>
          <w:szCs w:val="26"/>
        </w:rPr>
      </w:pPr>
      <w:r w:rsidRPr="00097597">
        <w:rPr>
          <w:sz w:val="26"/>
          <w:szCs w:val="26"/>
        </w:rPr>
        <w:t>-&gt; Cho thấy ngành chế biến dầu khí của nước ta chưa phát triển</w:t>
      </w:r>
    </w:p>
    <w:p w:rsidR="000C5B1C" w:rsidRPr="00097597" w:rsidRDefault="000C5B1C" w:rsidP="000C5B1C">
      <w:pPr>
        <w:rPr>
          <w:sz w:val="26"/>
          <w:szCs w:val="26"/>
        </w:rPr>
      </w:pPr>
    </w:p>
    <w:sectPr w:rsidR="000C5B1C" w:rsidRPr="00097597" w:rsidSect="00726386">
      <w:headerReference w:type="even" r:id="rId9"/>
      <w:headerReference w:type="default" r:id="rId10"/>
      <w:footerReference w:type="default" r:id="rId11"/>
      <w:headerReference w:type="first" r:id="rId12"/>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D84" w:rsidRDefault="00401D84" w:rsidP="009043BA">
      <w:pPr>
        <w:spacing w:line="240" w:lineRule="auto"/>
      </w:pPr>
      <w:r>
        <w:separator/>
      </w:r>
    </w:p>
  </w:endnote>
  <w:endnote w:type="continuationSeparator" w:id="0">
    <w:p w:rsidR="00401D84" w:rsidRDefault="00401D84"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D84" w:rsidRDefault="00401D84" w:rsidP="009043BA">
      <w:pPr>
        <w:spacing w:line="240" w:lineRule="auto"/>
      </w:pPr>
      <w:r>
        <w:separator/>
      </w:r>
    </w:p>
  </w:footnote>
  <w:footnote w:type="continuationSeparator" w:id="0">
    <w:p w:rsidR="00401D84" w:rsidRDefault="00401D84"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F0ACC"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71683" o:spid="_x0000_s2057" type="#_x0000_t75" style="position:absolute;left:0;text-align:left;margin-left:-35.1pt;margin-top:311.55pt;width:538.6pt;height:482.3pt;z-index:-251656192;mso-position-horizontal-relative:margin;mso-position-vertical-relative:margin" o:allowincell="f">
          <v:imagedata r:id="rId1" o:title="2019-08-10_12h03_32" gain="19661f" blacklevel="22938f"/>
          <w10:wrap anchorx="margin" anchory="margin"/>
        </v:shape>
      </w:pict>
    </w:r>
    <w:r w:rsidR="00B04607">
      <w:rPr>
        <w:noProof/>
        <w:lang w:val="en-US"/>
      </w:rPr>
      <w:pict>
        <v:shape id="WordPictureWatermark21187327" o:spid="_x0000_s2063" type="#_x0000_t75" style="position:absolute;left:0;text-align:left;margin-left:-40.35pt;margin-top:-91.95pt;width:538.6pt;height:482.3pt;z-index:-251650048;mso-position-horizontal-relative:margin;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2"/>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1B5F"/>
    <w:rsid w:val="000138DC"/>
    <w:rsid w:val="00015FD2"/>
    <w:rsid w:val="000402CC"/>
    <w:rsid w:val="000414E7"/>
    <w:rsid w:val="00062C3E"/>
    <w:rsid w:val="00062DFD"/>
    <w:rsid w:val="00063C16"/>
    <w:rsid w:val="0006409F"/>
    <w:rsid w:val="0007341F"/>
    <w:rsid w:val="00074EFF"/>
    <w:rsid w:val="00083D57"/>
    <w:rsid w:val="00097597"/>
    <w:rsid w:val="000A7C31"/>
    <w:rsid w:val="000B1FC3"/>
    <w:rsid w:val="000B474C"/>
    <w:rsid w:val="000B6FBB"/>
    <w:rsid w:val="000C2A41"/>
    <w:rsid w:val="000C5B1C"/>
    <w:rsid w:val="000E0AEA"/>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35021"/>
    <w:rsid w:val="00352888"/>
    <w:rsid w:val="00367ADB"/>
    <w:rsid w:val="00373DF9"/>
    <w:rsid w:val="00382FC3"/>
    <w:rsid w:val="0038543F"/>
    <w:rsid w:val="00397596"/>
    <w:rsid w:val="003A70B0"/>
    <w:rsid w:val="003C5527"/>
    <w:rsid w:val="003C641A"/>
    <w:rsid w:val="003E2BAF"/>
    <w:rsid w:val="003E3F23"/>
    <w:rsid w:val="003E4393"/>
    <w:rsid w:val="003F0ACC"/>
    <w:rsid w:val="003F2837"/>
    <w:rsid w:val="003F7408"/>
    <w:rsid w:val="00401D84"/>
    <w:rsid w:val="004102B1"/>
    <w:rsid w:val="00415B72"/>
    <w:rsid w:val="004168A1"/>
    <w:rsid w:val="004239F6"/>
    <w:rsid w:val="004258B8"/>
    <w:rsid w:val="0042697E"/>
    <w:rsid w:val="00427A3C"/>
    <w:rsid w:val="00444B25"/>
    <w:rsid w:val="00446832"/>
    <w:rsid w:val="004526CD"/>
    <w:rsid w:val="00453C7A"/>
    <w:rsid w:val="00455D96"/>
    <w:rsid w:val="00470C07"/>
    <w:rsid w:val="00476542"/>
    <w:rsid w:val="00483BA6"/>
    <w:rsid w:val="004A1799"/>
    <w:rsid w:val="004A1DEB"/>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97415"/>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5CD5"/>
    <w:rsid w:val="006670C5"/>
    <w:rsid w:val="0067044D"/>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3BD1"/>
    <w:rsid w:val="00734D26"/>
    <w:rsid w:val="00740517"/>
    <w:rsid w:val="00744B19"/>
    <w:rsid w:val="0075111D"/>
    <w:rsid w:val="00760208"/>
    <w:rsid w:val="0076189D"/>
    <w:rsid w:val="00761BE4"/>
    <w:rsid w:val="007630DE"/>
    <w:rsid w:val="007853BE"/>
    <w:rsid w:val="0079001F"/>
    <w:rsid w:val="00790258"/>
    <w:rsid w:val="007933D5"/>
    <w:rsid w:val="007A099F"/>
    <w:rsid w:val="007A624A"/>
    <w:rsid w:val="007A782D"/>
    <w:rsid w:val="007B04A5"/>
    <w:rsid w:val="007B4D67"/>
    <w:rsid w:val="007B6BFB"/>
    <w:rsid w:val="007C4B9E"/>
    <w:rsid w:val="007C7DC3"/>
    <w:rsid w:val="007E0F2F"/>
    <w:rsid w:val="007E7790"/>
    <w:rsid w:val="007F3AB5"/>
    <w:rsid w:val="00805723"/>
    <w:rsid w:val="00807653"/>
    <w:rsid w:val="00812011"/>
    <w:rsid w:val="00815797"/>
    <w:rsid w:val="00821587"/>
    <w:rsid w:val="0082420B"/>
    <w:rsid w:val="00824A82"/>
    <w:rsid w:val="00830A71"/>
    <w:rsid w:val="008603DF"/>
    <w:rsid w:val="00861C7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30969"/>
    <w:rsid w:val="009545AC"/>
    <w:rsid w:val="009675E8"/>
    <w:rsid w:val="00971905"/>
    <w:rsid w:val="009A558B"/>
    <w:rsid w:val="009B048A"/>
    <w:rsid w:val="009B19E9"/>
    <w:rsid w:val="009B1DFF"/>
    <w:rsid w:val="009B7F18"/>
    <w:rsid w:val="009C1C1D"/>
    <w:rsid w:val="009C3E11"/>
    <w:rsid w:val="009C48FF"/>
    <w:rsid w:val="009C53AE"/>
    <w:rsid w:val="009D5212"/>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46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10811"/>
    <w:rsid w:val="00C27AF4"/>
    <w:rsid w:val="00C3029D"/>
    <w:rsid w:val="00C37FEF"/>
    <w:rsid w:val="00C43AC4"/>
    <w:rsid w:val="00C50634"/>
    <w:rsid w:val="00C50833"/>
    <w:rsid w:val="00C73180"/>
    <w:rsid w:val="00C751C4"/>
    <w:rsid w:val="00CB23F3"/>
    <w:rsid w:val="00CB39A1"/>
    <w:rsid w:val="00CB6E9C"/>
    <w:rsid w:val="00CC4AE7"/>
    <w:rsid w:val="00CC53FC"/>
    <w:rsid w:val="00CC569D"/>
    <w:rsid w:val="00CD2735"/>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1C0"/>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970D5"/>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0431"/>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39599536">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71199882">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10637073">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4578207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22103193">
      <w:bodyDiv w:val="1"/>
      <w:marLeft w:val="0"/>
      <w:marRight w:val="0"/>
      <w:marTop w:val="0"/>
      <w:marBottom w:val="0"/>
      <w:divBdr>
        <w:top w:val="none" w:sz="0" w:space="0" w:color="auto"/>
        <w:left w:val="none" w:sz="0" w:space="0" w:color="auto"/>
        <w:bottom w:val="none" w:sz="0" w:space="0" w:color="auto"/>
        <w:right w:val="none" w:sz="0" w:space="0" w:color="auto"/>
      </w:divBdr>
    </w:div>
    <w:div w:id="224033298">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43102105">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66640401">
      <w:bodyDiv w:val="1"/>
      <w:marLeft w:val="0"/>
      <w:marRight w:val="0"/>
      <w:marTop w:val="0"/>
      <w:marBottom w:val="0"/>
      <w:divBdr>
        <w:top w:val="none" w:sz="0" w:space="0" w:color="auto"/>
        <w:left w:val="none" w:sz="0" w:space="0" w:color="auto"/>
        <w:bottom w:val="none" w:sz="0" w:space="0" w:color="auto"/>
        <w:right w:val="none" w:sz="0" w:space="0" w:color="auto"/>
      </w:divBdr>
    </w:div>
    <w:div w:id="379983857">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2894260">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02162987">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47424517">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586161287">
      <w:bodyDiv w:val="1"/>
      <w:marLeft w:val="0"/>
      <w:marRight w:val="0"/>
      <w:marTop w:val="0"/>
      <w:marBottom w:val="0"/>
      <w:divBdr>
        <w:top w:val="none" w:sz="0" w:space="0" w:color="auto"/>
        <w:left w:val="none" w:sz="0" w:space="0" w:color="auto"/>
        <w:bottom w:val="none" w:sz="0" w:space="0" w:color="auto"/>
        <w:right w:val="none" w:sz="0" w:space="0" w:color="auto"/>
      </w:divBdr>
    </w:div>
    <w:div w:id="602610016">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39771093">
      <w:bodyDiv w:val="1"/>
      <w:marLeft w:val="0"/>
      <w:marRight w:val="0"/>
      <w:marTop w:val="0"/>
      <w:marBottom w:val="0"/>
      <w:divBdr>
        <w:top w:val="none" w:sz="0" w:space="0" w:color="auto"/>
        <w:left w:val="none" w:sz="0" w:space="0" w:color="auto"/>
        <w:bottom w:val="none" w:sz="0" w:space="0" w:color="auto"/>
        <w:right w:val="none" w:sz="0" w:space="0" w:color="auto"/>
      </w:divBdr>
    </w:div>
    <w:div w:id="6606191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04603295">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11992456">
      <w:bodyDiv w:val="1"/>
      <w:marLeft w:val="0"/>
      <w:marRight w:val="0"/>
      <w:marTop w:val="0"/>
      <w:marBottom w:val="0"/>
      <w:divBdr>
        <w:top w:val="none" w:sz="0" w:space="0" w:color="auto"/>
        <w:left w:val="none" w:sz="0" w:space="0" w:color="auto"/>
        <w:bottom w:val="none" w:sz="0" w:space="0" w:color="auto"/>
        <w:right w:val="none" w:sz="0" w:space="0" w:color="auto"/>
      </w:divBdr>
    </w:div>
    <w:div w:id="824013554">
      <w:bodyDiv w:val="1"/>
      <w:marLeft w:val="0"/>
      <w:marRight w:val="0"/>
      <w:marTop w:val="0"/>
      <w:marBottom w:val="0"/>
      <w:divBdr>
        <w:top w:val="none" w:sz="0" w:space="0" w:color="auto"/>
        <w:left w:val="none" w:sz="0" w:space="0" w:color="auto"/>
        <w:bottom w:val="none" w:sz="0" w:space="0" w:color="auto"/>
        <w:right w:val="none" w:sz="0" w:space="0" w:color="auto"/>
      </w:divBdr>
    </w:div>
    <w:div w:id="85041323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88108288">
      <w:bodyDiv w:val="1"/>
      <w:marLeft w:val="0"/>
      <w:marRight w:val="0"/>
      <w:marTop w:val="0"/>
      <w:marBottom w:val="0"/>
      <w:divBdr>
        <w:top w:val="none" w:sz="0" w:space="0" w:color="auto"/>
        <w:left w:val="none" w:sz="0" w:space="0" w:color="auto"/>
        <w:bottom w:val="none" w:sz="0" w:space="0" w:color="auto"/>
        <w:right w:val="none" w:sz="0" w:space="0" w:color="auto"/>
      </w:divBdr>
    </w:div>
    <w:div w:id="939721213">
      <w:bodyDiv w:val="1"/>
      <w:marLeft w:val="0"/>
      <w:marRight w:val="0"/>
      <w:marTop w:val="0"/>
      <w:marBottom w:val="0"/>
      <w:divBdr>
        <w:top w:val="none" w:sz="0" w:space="0" w:color="auto"/>
        <w:left w:val="none" w:sz="0" w:space="0" w:color="auto"/>
        <w:bottom w:val="none" w:sz="0" w:space="0" w:color="auto"/>
        <w:right w:val="none" w:sz="0" w:space="0" w:color="auto"/>
      </w:divBdr>
    </w:div>
    <w:div w:id="945506435">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6777713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82545160">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10333554">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32209735">
      <w:bodyDiv w:val="1"/>
      <w:marLeft w:val="0"/>
      <w:marRight w:val="0"/>
      <w:marTop w:val="0"/>
      <w:marBottom w:val="0"/>
      <w:divBdr>
        <w:top w:val="none" w:sz="0" w:space="0" w:color="auto"/>
        <w:left w:val="none" w:sz="0" w:space="0" w:color="auto"/>
        <w:bottom w:val="none" w:sz="0" w:space="0" w:color="auto"/>
        <w:right w:val="none" w:sz="0" w:space="0" w:color="auto"/>
      </w:divBdr>
    </w:div>
    <w:div w:id="1138886381">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375879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41984242">
      <w:bodyDiv w:val="1"/>
      <w:marLeft w:val="0"/>
      <w:marRight w:val="0"/>
      <w:marTop w:val="0"/>
      <w:marBottom w:val="0"/>
      <w:divBdr>
        <w:top w:val="none" w:sz="0" w:space="0" w:color="auto"/>
        <w:left w:val="none" w:sz="0" w:space="0" w:color="auto"/>
        <w:bottom w:val="none" w:sz="0" w:space="0" w:color="auto"/>
        <w:right w:val="none" w:sz="0" w:space="0" w:color="auto"/>
      </w:divBdr>
    </w:div>
    <w:div w:id="1247307322">
      <w:bodyDiv w:val="1"/>
      <w:marLeft w:val="0"/>
      <w:marRight w:val="0"/>
      <w:marTop w:val="0"/>
      <w:marBottom w:val="0"/>
      <w:divBdr>
        <w:top w:val="none" w:sz="0" w:space="0" w:color="auto"/>
        <w:left w:val="none" w:sz="0" w:space="0" w:color="auto"/>
        <w:bottom w:val="none" w:sz="0" w:space="0" w:color="auto"/>
        <w:right w:val="none" w:sz="0" w:space="0" w:color="auto"/>
      </w:divBdr>
    </w:div>
    <w:div w:id="1248810726">
      <w:bodyDiv w:val="1"/>
      <w:marLeft w:val="0"/>
      <w:marRight w:val="0"/>
      <w:marTop w:val="0"/>
      <w:marBottom w:val="0"/>
      <w:divBdr>
        <w:top w:val="none" w:sz="0" w:space="0" w:color="auto"/>
        <w:left w:val="none" w:sz="0" w:space="0" w:color="auto"/>
        <w:bottom w:val="none" w:sz="0" w:space="0" w:color="auto"/>
        <w:right w:val="none" w:sz="0" w:space="0" w:color="auto"/>
      </w:divBdr>
    </w:div>
    <w:div w:id="1291593302">
      <w:bodyDiv w:val="1"/>
      <w:marLeft w:val="0"/>
      <w:marRight w:val="0"/>
      <w:marTop w:val="0"/>
      <w:marBottom w:val="0"/>
      <w:divBdr>
        <w:top w:val="none" w:sz="0" w:space="0" w:color="auto"/>
        <w:left w:val="none" w:sz="0" w:space="0" w:color="auto"/>
        <w:bottom w:val="none" w:sz="0" w:space="0" w:color="auto"/>
        <w:right w:val="none" w:sz="0" w:space="0" w:color="auto"/>
      </w:divBdr>
    </w:div>
    <w:div w:id="1291785333">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0215984">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41077907">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44379068">
      <w:bodyDiv w:val="1"/>
      <w:marLeft w:val="0"/>
      <w:marRight w:val="0"/>
      <w:marTop w:val="0"/>
      <w:marBottom w:val="0"/>
      <w:divBdr>
        <w:top w:val="none" w:sz="0" w:space="0" w:color="auto"/>
        <w:left w:val="none" w:sz="0" w:space="0" w:color="auto"/>
        <w:bottom w:val="none" w:sz="0" w:space="0" w:color="auto"/>
        <w:right w:val="none" w:sz="0" w:space="0" w:color="auto"/>
      </w:divBdr>
    </w:div>
    <w:div w:id="1453356182">
      <w:bodyDiv w:val="1"/>
      <w:marLeft w:val="0"/>
      <w:marRight w:val="0"/>
      <w:marTop w:val="0"/>
      <w:marBottom w:val="0"/>
      <w:divBdr>
        <w:top w:val="none" w:sz="0" w:space="0" w:color="auto"/>
        <w:left w:val="none" w:sz="0" w:space="0" w:color="auto"/>
        <w:bottom w:val="none" w:sz="0" w:space="0" w:color="auto"/>
        <w:right w:val="none" w:sz="0" w:space="0" w:color="auto"/>
      </w:divBdr>
    </w:div>
    <w:div w:id="1469742455">
      <w:bodyDiv w:val="1"/>
      <w:marLeft w:val="0"/>
      <w:marRight w:val="0"/>
      <w:marTop w:val="0"/>
      <w:marBottom w:val="0"/>
      <w:divBdr>
        <w:top w:val="none" w:sz="0" w:space="0" w:color="auto"/>
        <w:left w:val="none" w:sz="0" w:space="0" w:color="auto"/>
        <w:bottom w:val="none" w:sz="0" w:space="0" w:color="auto"/>
        <w:right w:val="none" w:sz="0" w:space="0" w:color="auto"/>
      </w:divBdr>
    </w:div>
    <w:div w:id="1474443250">
      <w:bodyDiv w:val="1"/>
      <w:marLeft w:val="0"/>
      <w:marRight w:val="0"/>
      <w:marTop w:val="0"/>
      <w:marBottom w:val="0"/>
      <w:divBdr>
        <w:top w:val="none" w:sz="0" w:space="0" w:color="auto"/>
        <w:left w:val="none" w:sz="0" w:space="0" w:color="auto"/>
        <w:bottom w:val="none" w:sz="0" w:space="0" w:color="auto"/>
        <w:right w:val="none" w:sz="0" w:space="0" w:color="auto"/>
      </w:divBdr>
    </w:div>
    <w:div w:id="1475171880">
      <w:bodyDiv w:val="1"/>
      <w:marLeft w:val="0"/>
      <w:marRight w:val="0"/>
      <w:marTop w:val="0"/>
      <w:marBottom w:val="0"/>
      <w:divBdr>
        <w:top w:val="none" w:sz="0" w:space="0" w:color="auto"/>
        <w:left w:val="none" w:sz="0" w:space="0" w:color="auto"/>
        <w:bottom w:val="none" w:sz="0" w:space="0" w:color="auto"/>
        <w:right w:val="none" w:sz="0" w:space="0" w:color="auto"/>
      </w:divBdr>
    </w:div>
    <w:div w:id="1486169660">
      <w:bodyDiv w:val="1"/>
      <w:marLeft w:val="0"/>
      <w:marRight w:val="0"/>
      <w:marTop w:val="0"/>
      <w:marBottom w:val="0"/>
      <w:divBdr>
        <w:top w:val="none" w:sz="0" w:space="0" w:color="auto"/>
        <w:left w:val="none" w:sz="0" w:space="0" w:color="auto"/>
        <w:bottom w:val="none" w:sz="0" w:space="0" w:color="auto"/>
        <w:right w:val="none" w:sz="0" w:space="0" w:color="auto"/>
      </w:divBdr>
    </w:div>
    <w:div w:id="1537815385">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5235108">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29839996">
      <w:bodyDiv w:val="1"/>
      <w:marLeft w:val="0"/>
      <w:marRight w:val="0"/>
      <w:marTop w:val="0"/>
      <w:marBottom w:val="0"/>
      <w:divBdr>
        <w:top w:val="none" w:sz="0" w:space="0" w:color="auto"/>
        <w:left w:val="none" w:sz="0" w:space="0" w:color="auto"/>
        <w:bottom w:val="none" w:sz="0" w:space="0" w:color="auto"/>
        <w:right w:val="none" w:sz="0" w:space="0" w:color="auto"/>
      </w:divBdr>
    </w:div>
    <w:div w:id="1740051893">
      <w:bodyDiv w:val="1"/>
      <w:marLeft w:val="0"/>
      <w:marRight w:val="0"/>
      <w:marTop w:val="0"/>
      <w:marBottom w:val="0"/>
      <w:divBdr>
        <w:top w:val="none" w:sz="0" w:space="0" w:color="auto"/>
        <w:left w:val="none" w:sz="0" w:space="0" w:color="auto"/>
        <w:bottom w:val="none" w:sz="0" w:space="0" w:color="auto"/>
        <w:right w:val="none" w:sz="0" w:space="0" w:color="auto"/>
      </w:divBdr>
    </w:div>
    <w:div w:id="1762412614">
      <w:bodyDiv w:val="1"/>
      <w:marLeft w:val="0"/>
      <w:marRight w:val="0"/>
      <w:marTop w:val="0"/>
      <w:marBottom w:val="0"/>
      <w:divBdr>
        <w:top w:val="none" w:sz="0" w:space="0" w:color="auto"/>
        <w:left w:val="none" w:sz="0" w:space="0" w:color="auto"/>
        <w:bottom w:val="none" w:sz="0" w:space="0" w:color="auto"/>
        <w:right w:val="none" w:sz="0" w:space="0" w:color="auto"/>
      </w:divBdr>
    </w:div>
    <w:div w:id="1767265944">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53764630">
      <w:bodyDiv w:val="1"/>
      <w:marLeft w:val="0"/>
      <w:marRight w:val="0"/>
      <w:marTop w:val="0"/>
      <w:marBottom w:val="0"/>
      <w:divBdr>
        <w:top w:val="none" w:sz="0" w:space="0" w:color="auto"/>
        <w:left w:val="none" w:sz="0" w:space="0" w:color="auto"/>
        <w:bottom w:val="none" w:sz="0" w:space="0" w:color="auto"/>
        <w:right w:val="none" w:sz="0" w:space="0" w:color="auto"/>
      </w:divBdr>
    </w:div>
    <w:div w:id="1877161968">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899322059">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5004092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84432201">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41935272">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76660850">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87677613">
      <w:bodyDiv w:val="1"/>
      <w:marLeft w:val="0"/>
      <w:marRight w:val="0"/>
      <w:marTop w:val="0"/>
      <w:marBottom w:val="0"/>
      <w:divBdr>
        <w:top w:val="none" w:sz="0" w:space="0" w:color="auto"/>
        <w:left w:val="none" w:sz="0" w:space="0" w:color="auto"/>
        <w:bottom w:val="none" w:sz="0" w:space="0" w:color="auto"/>
        <w:right w:val="none" w:sz="0" w:space="0" w:color="auto"/>
      </w:divBdr>
    </w:div>
    <w:div w:id="208957664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2EB28-CC98-45F9-A449-6302B41E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2019-09-21T08:25:00Z</dcterms:created>
  <dcterms:modified xsi:type="dcterms:W3CDTF">2019-09-21T08:25:00Z</dcterms:modified>
</cp:coreProperties>
</file>