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9F8" w:rsidRPr="00C64FC3" w:rsidRDefault="00B046A9" w:rsidP="00C64FC3">
      <w:pPr>
        <w:jc w:val="center"/>
        <w:rPr>
          <w:b/>
        </w:rPr>
      </w:pPr>
      <w:bookmarkStart w:id="0" w:name="_GoBack"/>
      <w:bookmarkEnd w:id="0"/>
      <w:r w:rsidRPr="00C64FC3">
        <w:rPr>
          <w:b/>
        </w:rPr>
        <w:t>ĐỀ KIỂM TRA CUỐI TUẦN TIẾNG VIỆT 5</w:t>
      </w:r>
    </w:p>
    <w:p w:rsidR="001F61D6" w:rsidRPr="00C64FC3" w:rsidRDefault="00C64FC3" w:rsidP="00C64FC3">
      <w:pPr>
        <w:tabs>
          <w:tab w:val="left" w:pos="2737"/>
          <w:tab w:val="left" w:pos="6409"/>
        </w:tabs>
        <w:jc w:val="center"/>
        <w:rPr>
          <w:b/>
        </w:rPr>
      </w:pPr>
      <w:r w:rsidRPr="00C64FC3">
        <w:rPr>
          <w:b/>
        </w:rPr>
        <w:t>Đáp án tuần 4</w:t>
      </w:r>
    </w:p>
    <w:p w:rsidR="00C64FC3" w:rsidRPr="00C64FC3" w:rsidRDefault="00C64FC3" w:rsidP="00C64FC3">
      <w:pPr>
        <w:tabs>
          <w:tab w:val="left" w:pos="3308"/>
          <w:tab w:val="left" w:pos="5968"/>
          <w:tab w:val="left" w:pos="8562"/>
        </w:tabs>
        <w:rPr>
          <w:b/>
        </w:rPr>
      </w:pPr>
      <w:r w:rsidRPr="00C64FC3">
        <w:rPr>
          <w:b/>
        </w:rPr>
        <w:t>I – 1.c</w:t>
      </w:r>
      <w:r w:rsidRPr="00C64FC3">
        <w:rPr>
          <w:b/>
        </w:rPr>
        <w:tab/>
        <w:t>2.a</w:t>
      </w:r>
      <w:r w:rsidRPr="00C64FC3">
        <w:rPr>
          <w:b/>
        </w:rPr>
        <w:tab/>
        <w:t>3.b</w:t>
      </w:r>
      <w:r w:rsidRPr="00C64FC3">
        <w:rPr>
          <w:b/>
        </w:rPr>
        <w:tab/>
        <w:t>4.b</w:t>
      </w:r>
    </w:p>
    <w:p w:rsidR="00C64FC3" w:rsidRDefault="00C64FC3" w:rsidP="00C64FC3">
      <w:pPr>
        <w:tabs>
          <w:tab w:val="left" w:pos="3308"/>
          <w:tab w:val="left" w:pos="5968"/>
          <w:tab w:val="left" w:pos="8562"/>
        </w:tabs>
      </w:pPr>
      <w:r w:rsidRPr="00C64FC3">
        <w:rPr>
          <w:b/>
        </w:rPr>
        <w:t>II – 1.</w:t>
      </w:r>
      <w:r>
        <w:t>a)</w:t>
      </w:r>
    </w:p>
    <w:tbl>
      <w:tblPr>
        <w:tblStyle w:val="LiBang"/>
        <w:tblW w:w="0" w:type="auto"/>
        <w:tblLook w:val="04A0" w:firstRow="1" w:lastRow="0" w:firstColumn="1" w:lastColumn="0" w:noHBand="0" w:noVBand="1"/>
      </w:tblPr>
      <w:tblGrid>
        <w:gridCol w:w="1668"/>
        <w:gridCol w:w="1984"/>
        <w:gridCol w:w="1985"/>
        <w:gridCol w:w="2107"/>
      </w:tblGrid>
      <w:tr w:rsidR="00C64FC3" w:rsidTr="000630D9">
        <w:trPr>
          <w:trHeight w:val="326"/>
        </w:trPr>
        <w:tc>
          <w:tcPr>
            <w:tcW w:w="1668" w:type="dxa"/>
            <w:tcBorders>
              <w:bottom w:val="nil"/>
            </w:tcBorders>
          </w:tcPr>
          <w:p w:rsidR="00C64FC3" w:rsidRDefault="00C64FC3" w:rsidP="000630D9">
            <w:pPr>
              <w:jc w:val="center"/>
            </w:pPr>
            <w:r>
              <w:t>Tiếng</w:t>
            </w:r>
          </w:p>
        </w:tc>
        <w:tc>
          <w:tcPr>
            <w:tcW w:w="1984" w:type="dxa"/>
            <w:tcBorders>
              <w:right w:val="nil"/>
            </w:tcBorders>
          </w:tcPr>
          <w:p w:rsidR="00C64FC3" w:rsidRDefault="00C64FC3" w:rsidP="000630D9">
            <w:pPr>
              <w:jc w:val="center"/>
            </w:pPr>
          </w:p>
        </w:tc>
        <w:tc>
          <w:tcPr>
            <w:tcW w:w="1985" w:type="dxa"/>
            <w:tcBorders>
              <w:left w:val="nil"/>
              <w:right w:val="nil"/>
            </w:tcBorders>
          </w:tcPr>
          <w:p w:rsidR="00C64FC3" w:rsidRDefault="00C64FC3" w:rsidP="000630D9">
            <w:pPr>
              <w:jc w:val="center"/>
            </w:pPr>
            <w:r>
              <w:t>Vần</w:t>
            </w:r>
          </w:p>
        </w:tc>
        <w:tc>
          <w:tcPr>
            <w:tcW w:w="2107" w:type="dxa"/>
            <w:tcBorders>
              <w:left w:val="nil"/>
            </w:tcBorders>
          </w:tcPr>
          <w:p w:rsidR="00C64FC3" w:rsidRDefault="00C64FC3" w:rsidP="000630D9">
            <w:pPr>
              <w:jc w:val="center"/>
            </w:pPr>
          </w:p>
        </w:tc>
      </w:tr>
      <w:tr w:rsidR="00C64FC3" w:rsidTr="000630D9">
        <w:trPr>
          <w:trHeight w:val="326"/>
        </w:trPr>
        <w:tc>
          <w:tcPr>
            <w:tcW w:w="1668" w:type="dxa"/>
            <w:tcBorders>
              <w:top w:val="nil"/>
            </w:tcBorders>
          </w:tcPr>
          <w:p w:rsidR="00C64FC3" w:rsidRDefault="00C64FC3" w:rsidP="000630D9">
            <w:pPr>
              <w:jc w:val="center"/>
            </w:pPr>
          </w:p>
        </w:tc>
        <w:tc>
          <w:tcPr>
            <w:tcW w:w="1984" w:type="dxa"/>
          </w:tcPr>
          <w:p w:rsidR="00C64FC3" w:rsidRDefault="00C64FC3" w:rsidP="000630D9">
            <w:pPr>
              <w:jc w:val="center"/>
            </w:pPr>
            <w:r>
              <w:t>Âm đệm</w:t>
            </w:r>
          </w:p>
        </w:tc>
        <w:tc>
          <w:tcPr>
            <w:tcW w:w="1985" w:type="dxa"/>
          </w:tcPr>
          <w:p w:rsidR="00C64FC3" w:rsidRDefault="00C64FC3" w:rsidP="000630D9">
            <w:pPr>
              <w:jc w:val="center"/>
            </w:pPr>
            <w:r>
              <w:t>Âm chính</w:t>
            </w:r>
          </w:p>
        </w:tc>
        <w:tc>
          <w:tcPr>
            <w:tcW w:w="2107" w:type="dxa"/>
          </w:tcPr>
          <w:p w:rsidR="00C64FC3" w:rsidRDefault="00C64FC3" w:rsidP="000630D9">
            <w:pPr>
              <w:jc w:val="center"/>
            </w:pPr>
            <w:r>
              <w:t>Âm cuối</w:t>
            </w:r>
          </w:p>
        </w:tc>
      </w:tr>
      <w:tr w:rsidR="00C64FC3" w:rsidTr="000630D9">
        <w:trPr>
          <w:trHeight w:val="326"/>
        </w:trPr>
        <w:tc>
          <w:tcPr>
            <w:tcW w:w="1668" w:type="dxa"/>
          </w:tcPr>
          <w:p w:rsidR="00C64FC3" w:rsidRDefault="00C64FC3" w:rsidP="000630D9">
            <w:pPr>
              <w:jc w:val="center"/>
            </w:pPr>
            <w:r>
              <w:t>Việt</w:t>
            </w:r>
          </w:p>
        </w:tc>
        <w:tc>
          <w:tcPr>
            <w:tcW w:w="1984" w:type="dxa"/>
          </w:tcPr>
          <w:p w:rsidR="00C64FC3" w:rsidRDefault="00C64FC3" w:rsidP="00C64FC3">
            <w:pPr>
              <w:jc w:val="center"/>
            </w:pPr>
          </w:p>
        </w:tc>
        <w:tc>
          <w:tcPr>
            <w:tcW w:w="1985" w:type="dxa"/>
          </w:tcPr>
          <w:p w:rsidR="00C64FC3" w:rsidRDefault="00C64FC3" w:rsidP="00C64FC3">
            <w:pPr>
              <w:jc w:val="center"/>
            </w:pPr>
            <w:r>
              <w:t>iê</w:t>
            </w:r>
          </w:p>
        </w:tc>
        <w:tc>
          <w:tcPr>
            <w:tcW w:w="2107" w:type="dxa"/>
          </w:tcPr>
          <w:p w:rsidR="00C64FC3" w:rsidRDefault="00C64FC3" w:rsidP="00C64FC3">
            <w:pPr>
              <w:jc w:val="center"/>
            </w:pPr>
            <w:r>
              <w:t>t</w:t>
            </w:r>
          </w:p>
        </w:tc>
      </w:tr>
      <w:tr w:rsidR="00C64FC3" w:rsidTr="000630D9">
        <w:trPr>
          <w:trHeight w:val="326"/>
        </w:trPr>
        <w:tc>
          <w:tcPr>
            <w:tcW w:w="1668" w:type="dxa"/>
          </w:tcPr>
          <w:p w:rsidR="00C64FC3" w:rsidRDefault="00C64FC3" w:rsidP="000630D9">
            <w:pPr>
              <w:jc w:val="center"/>
            </w:pPr>
            <w:r>
              <w:t>miền</w:t>
            </w:r>
          </w:p>
        </w:tc>
        <w:tc>
          <w:tcPr>
            <w:tcW w:w="1984" w:type="dxa"/>
          </w:tcPr>
          <w:p w:rsidR="00C64FC3" w:rsidRDefault="00C64FC3" w:rsidP="00C64FC3">
            <w:pPr>
              <w:jc w:val="center"/>
            </w:pPr>
          </w:p>
        </w:tc>
        <w:tc>
          <w:tcPr>
            <w:tcW w:w="1985" w:type="dxa"/>
          </w:tcPr>
          <w:p w:rsidR="00C64FC3" w:rsidRDefault="00C64FC3" w:rsidP="00C64FC3">
            <w:pPr>
              <w:jc w:val="center"/>
            </w:pPr>
            <w:r>
              <w:t>iê</w:t>
            </w:r>
          </w:p>
        </w:tc>
        <w:tc>
          <w:tcPr>
            <w:tcW w:w="2107" w:type="dxa"/>
          </w:tcPr>
          <w:p w:rsidR="00C64FC3" w:rsidRDefault="00C64FC3" w:rsidP="00C64FC3">
            <w:pPr>
              <w:jc w:val="center"/>
            </w:pPr>
            <w:r>
              <w:t>n</w:t>
            </w:r>
          </w:p>
        </w:tc>
      </w:tr>
      <w:tr w:rsidR="00C64FC3" w:rsidTr="000630D9">
        <w:trPr>
          <w:trHeight w:val="326"/>
        </w:trPr>
        <w:tc>
          <w:tcPr>
            <w:tcW w:w="1668" w:type="dxa"/>
          </w:tcPr>
          <w:p w:rsidR="00C64FC3" w:rsidRDefault="00C64FC3" w:rsidP="000630D9">
            <w:pPr>
              <w:jc w:val="center"/>
            </w:pPr>
            <w:r>
              <w:t>mùa</w:t>
            </w:r>
          </w:p>
        </w:tc>
        <w:tc>
          <w:tcPr>
            <w:tcW w:w="1984" w:type="dxa"/>
          </w:tcPr>
          <w:p w:rsidR="00C64FC3" w:rsidRDefault="00C64FC3" w:rsidP="00C64FC3">
            <w:pPr>
              <w:jc w:val="center"/>
            </w:pPr>
          </w:p>
        </w:tc>
        <w:tc>
          <w:tcPr>
            <w:tcW w:w="1985" w:type="dxa"/>
          </w:tcPr>
          <w:p w:rsidR="00C64FC3" w:rsidRDefault="00C64FC3" w:rsidP="00C64FC3">
            <w:pPr>
              <w:jc w:val="center"/>
            </w:pPr>
            <w:r>
              <w:t>ua</w:t>
            </w:r>
          </w:p>
        </w:tc>
        <w:tc>
          <w:tcPr>
            <w:tcW w:w="2107" w:type="dxa"/>
          </w:tcPr>
          <w:p w:rsidR="00C64FC3" w:rsidRDefault="00C64FC3" w:rsidP="00C64FC3">
            <w:pPr>
              <w:jc w:val="center"/>
            </w:pPr>
          </w:p>
        </w:tc>
      </w:tr>
      <w:tr w:rsidR="00C64FC3" w:rsidTr="000630D9">
        <w:trPr>
          <w:trHeight w:val="326"/>
        </w:trPr>
        <w:tc>
          <w:tcPr>
            <w:tcW w:w="1668" w:type="dxa"/>
          </w:tcPr>
          <w:p w:rsidR="00C64FC3" w:rsidRDefault="00C64FC3" w:rsidP="000630D9">
            <w:pPr>
              <w:jc w:val="center"/>
            </w:pPr>
            <w:r>
              <w:t>riêng</w:t>
            </w:r>
          </w:p>
        </w:tc>
        <w:tc>
          <w:tcPr>
            <w:tcW w:w="1984" w:type="dxa"/>
          </w:tcPr>
          <w:p w:rsidR="00C64FC3" w:rsidRDefault="00C64FC3" w:rsidP="00C64FC3">
            <w:pPr>
              <w:jc w:val="center"/>
            </w:pPr>
          </w:p>
        </w:tc>
        <w:tc>
          <w:tcPr>
            <w:tcW w:w="1985" w:type="dxa"/>
          </w:tcPr>
          <w:p w:rsidR="00C64FC3" w:rsidRDefault="00C64FC3" w:rsidP="00C64FC3">
            <w:pPr>
              <w:jc w:val="center"/>
            </w:pPr>
            <w:r>
              <w:t>iê</w:t>
            </w:r>
          </w:p>
        </w:tc>
        <w:tc>
          <w:tcPr>
            <w:tcW w:w="2107" w:type="dxa"/>
          </w:tcPr>
          <w:p w:rsidR="00C64FC3" w:rsidRDefault="00C64FC3" w:rsidP="00C64FC3">
            <w:pPr>
              <w:jc w:val="center"/>
            </w:pPr>
            <w:r>
              <w:t>ng</w:t>
            </w:r>
          </w:p>
        </w:tc>
      </w:tr>
    </w:tbl>
    <w:p w:rsidR="00C64FC3" w:rsidRDefault="00C64FC3" w:rsidP="00C64FC3">
      <w:pPr>
        <w:tabs>
          <w:tab w:val="left" w:pos="3308"/>
          <w:tab w:val="left" w:pos="5968"/>
          <w:tab w:val="left" w:pos="8562"/>
        </w:tabs>
      </w:pPr>
      <w:r>
        <w:t>b) vỉa, thiết, tiến, mía</w:t>
      </w:r>
    </w:p>
    <w:p w:rsidR="00C64FC3" w:rsidRPr="00C64FC3" w:rsidRDefault="00C64FC3" w:rsidP="00C64FC3">
      <w:pPr>
        <w:tabs>
          <w:tab w:val="left" w:pos="3308"/>
          <w:tab w:val="left" w:pos="5488"/>
        </w:tabs>
        <w:rPr>
          <w:u w:val="single"/>
        </w:rPr>
      </w:pPr>
      <w:r>
        <w:rPr>
          <w:b/>
        </w:rPr>
        <w:t xml:space="preserve">2. </w:t>
      </w:r>
      <w:r>
        <w:t xml:space="preserve"> a) </w:t>
      </w:r>
      <w:r w:rsidRPr="00C64FC3">
        <w:rPr>
          <w:u w:val="single"/>
        </w:rPr>
        <w:t xml:space="preserve">Sáng </w:t>
      </w:r>
      <w:r>
        <w:t xml:space="preserve">ra bờ suối, </w:t>
      </w:r>
      <w:r w:rsidRPr="00C64FC3">
        <w:rPr>
          <w:u w:val="single"/>
        </w:rPr>
        <w:t xml:space="preserve">tối </w:t>
      </w:r>
      <w:r>
        <w:t>vào hang ;</w:t>
      </w:r>
      <w:r>
        <w:tab/>
        <w:t xml:space="preserve">b) </w:t>
      </w:r>
      <w:r w:rsidRPr="00C64FC3">
        <w:rPr>
          <w:u w:val="single"/>
        </w:rPr>
        <w:t>Ngọt bùi</w:t>
      </w:r>
      <w:r>
        <w:t xml:space="preserve"> nhớ lúc </w:t>
      </w:r>
      <w:r w:rsidRPr="00C64FC3">
        <w:rPr>
          <w:u w:val="single"/>
        </w:rPr>
        <w:t>đắng cay</w:t>
      </w:r>
    </w:p>
    <w:p w:rsidR="00C64FC3" w:rsidRPr="00C64FC3" w:rsidRDefault="00C64FC3" w:rsidP="00C64FC3">
      <w:pPr>
        <w:tabs>
          <w:tab w:val="left" w:pos="3308"/>
          <w:tab w:val="left" w:pos="5488"/>
        </w:tabs>
        <w:rPr>
          <w:u w:val="single"/>
        </w:rPr>
      </w:pPr>
      <w:r>
        <w:t xml:space="preserve">c) Mỡ màu </w:t>
      </w:r>
      <w:r w:rsidRPr="00C64FC3">
        <w:rPr>
          <w:u w:val="single"/>
        </w:rPr>
        <w:t>ít</w:t>
      </w:r>
      <w:r>
        <w:t xml:space="preserve">, chắt dồn lâu hóa </w:t>
      </w:r>
      <w:r w:rsidRPr="00C64FC3">
        <w:rPr>
          <w:u w:val="single"/>
        </w:rPr>
        <w:t>nhiều</w:t>
      </w:r>
    </w:p>
    <w:p w:rsidR="00C64FC3" w:rsidRDefault="00C64FC3" w:rsidP="00C64FC3">
      <w:pPr>
        <w:tabs>
          <w:tab w:val="left" w:pos="3308"/>
          <w:tab w:val="left" w:pos="5488"/>
        </w:tabs>
      </w:pPr>
      <w:r w:rsidRPr="00C64FC3">
        <w:rPr>
          <w:b/>
        </w:rPr>
        <w:t>3</w:t>
      </w:r>
      <w:r>
        <w:t>. a) ngọt, mặn, đậm</w:t>
      </w:r>
    </w:p>
    <w:p w:rsidR="00C64FC3" w:rsidRDefault="00C64FC3" w:rsidP="00C64FC3">
      <w:pPr>
        <w:tabs>
          <w:tab w:val="left" w:pos="3308"/>
          <w:tab w:val="left" w:pos="5488"/>
        </w:tabs>
      </w:pPr>
      <w:r>
        <w:t xml:space="preserve">b) VD : Chè </w:t>
      </w:r>
      <w:r w:rsidRPr="00C64FC3">
        <w:rPr>
          <w:i/>
        </w:rPr>
        <w:t>nhạt</w:t>
      </w:r>
      <w:r>
        <w:t xml:space="preserve"> quá, mẹ cho thêm ít đường cho đủ ngọt mẹ ạ</w:t>
      </w:r>
    </w:p>
    <w:p w:rsidR="00C64FC3" w:rsidRDefault="00C64FC3" w:rsidP="00C64FC3">
      <w:pPr>
        <w:tabs>
          <w:tab w:val="left" w:pos="3308"/>
          <w:tab w:val="left" w:pos="5488"/>
        </w:tabs>
      </w:pPr>
      <w:r>
        <w:t xml:space="preserve">Canh hơi </w:t>
      </w:r>
      <w:r w:rsidRPr="00C64FC3">
        <w:rPr>
          <w:i/>
        </w:rPr>
        <w:t>mặn</w:t>
      </w:r>
      <w:r>
        <w:t>, lần sau em thêm nêm ít nước mắm thôi nhé</w:t>
      </w:r>
    </w:p>
    <w:p w:rsidR="00C64FC3" w:rsidRDefault="00C64FC3" w:rsidP="00C64FC3">
      <w:pPr>
        <w:tabs>
          <w:tab w:val="left" w:pos="3308"/>
          <w:tab w:val="left" w:pos="5488"/>
        </w:tabs>
      </w:pPr>
      <w:r w:rsidRPr="00C64FC3">
        <w:rPr>
          <w:b/>
        </w:rPr>
        <w:t>4.</w:t>
      </w:r>
      <w:r>
        <w:t xml:space="preserve"> Tham khảo :</w:t>
      </w:r>
    </w:p>
    <w:p w:rsidR="00C64FC3" w:rsidRDefault="00C64FC3" w:rsidP="00C64FC3">
      <w:pPr>
        <w:tabs>
          <w:tab w:val="left" w:pos="3308"/>
          <w:tab w:val="left" w:pos="5488"/>
        </w:tabs>
      </w:pPr>
      <w:r>
        <w:t>a) Mở bài : Trường em cách nhà khoảng 2km, sát con đường nhựa thẳng lên thị trấn Yên Bình</w:t>
      </w:r>
    </w:p>
    <w:p w:rsidR="00C64FC3" w:rsidRDefault="00C64FC3" w:rsidP="00C64FC3">
      <w:pPr>
        <w:tabs>
          <w:tab w:val="left" w:pos="3308"/>
          <w:tab w:val="left" w:pos="5488"/>
        </w:tabs>
      </w:pPr>
      <w:r>
        <w:t>b) Thân bài</w:t>
      </w:r>
    </w:p>
    <w:p w:rsidR="00C64FC3" w:rsidRDefault="00C64FC3" w:rsidP="00C64FC3">
      <w:pPr>
        <w:tabs>
          <w:tab w:val="left" w:pos="3308"/>
          <w:tab w:val="left" w:pos="5488"/>
        </w:tabs>
      </w:pPr>
      <w:r>
        <w:t>- Cảnh bên ngoài : Cổng trường rộng khoảng 5m, làm bằng sắt ; biển trường nổi bật cái tên rất đỗi thân thương : Trường Tiểu học Yên Bình. Từ khoảng 6 giờ 30 sáng đã có học sinh được bố mẹ đưa đến trường ; đến 7 giờ thì cổng trường nhộn nhịp tấp nập học trò…</w:t>
      </w:r>
    </w:p>
    <w:p w:rsidR="00C64FC3" w:rsidRDefault="00C64FC3" w:rsidP="00C64FC3">
      <w:pPr>
        <w:tabs>
          <w:tab w:val="left" w:pos="3308"/>
          <w:tab w:val="left" w:pos="5488"/>
        </w:tabs>
      </w:pPr>
      <w:r>
        <w:t>- Cảnh bên trong :</w:t>
      </w:r>
    </w:p>
    <w:p w:rsidR="00C64FC3" w:rsidRDefault="00C64FC3" w:rsidP="00C64FC3">
      <w:pPr>
        <w:tabs>
          <w:tab w:val="left" w:pos="3308"/>
          <w:tab w:val="left" w:pos="5488"/>
        </w:tabs>
      </w:pPr>
      <w:r>
        <w:lastRenderedPageBreak/>
        <w:t>+ Sân trường không rộng lắm nhưng sum sê cây cối ; bốn cây phượng vĩ ở bốn góc sân cứ đến hè lại nở hoa đỏ thắm, những cây bàng xanh um che mát gần nửa sân trường ; sáng sớm, thỉnh thoảng em được nghe tiếng chim chích trên cành…</w:t>
      </w:r>
    </w:p>
    <w:p w:rsidR="00C64FC3" w:rsidRDefault="00C64FC3" w:rsidP="00C64FC3">
      <w:pPr>
        <w:tabs>
          <w:tab w:val="left" w:pos="3308"/>
          <w:tab w:val="left" w:pos="5488"/>
        </w:tabs>
      </w:pPr>
      <w:r>
        <w:t>+ Từ cổng vào, trước mặt em là khu nhà 2 tầng với hai dãy lớp có 12 phòng học ; bên phải là dãy nhà có các phòng : thiết bị dạy học, thư viện nghệ thuật, y tế ; bên trái là dãy nhà có phòng Hiệu trưởng, Hiệu phó</w:t>
      </w:r>
      <w:r w:rsidR="009E61DA">
        <w:t xml:space="preserve"> và phòng Hội đồng để các thầy cô ngồi họp, làm việc và nghỉ ngơi. Các phòng học đều có cửa ra vào, cửa sổ thoáng mát, hành lang rộng rãi nên buổi sáng có thể ngồi truy bài theo nhóm… Bên trong, ảnh Bác Hồ treo ngay ngắn trên bảng lớp ; quạt trần, đèn điện đầy đủ cả.</w:t>
      </w:r>
    </w:p>
    <w:p w:rsidR="009E61DA" w:rsidRDefault="009E61DA" w:rsidP="00C64FC3">
      <w:pPr>
        <w:tabs>
          <w:tab w:val="left" w:pos="3308"/>
          <w:tab w:val="left" w:pos="5488"/>
        </w:tabs>
      </w:pPr>
      <w:r>
        <w:t>+ Các khu vực khác : hai bên sân trường có bồn hoa cây cảnh đẹp mắt ; khu vườn trường có nhiều loại thực vật giúp chúng em được học các tiết Tự nhiên và Xã hội ở ngoài trời,…</w:t>
      </w:r>
    </w:p>
    <w:p w:rsidR="009E61DA" w:rsidRDefault="009E61DA" w:rsidP="00C64FC3">
      <w:pPr>
        <w:tabs>
          <w:tab w:val="left" w:pos="3308"/>
          <w:tab w:val="left" w:pos="5488"/>
        </w:tabs>
      </w:pPr>
      <w:r>
        <w:t>c) Kế</w:t>
      </w:r>
      <w:r w:rsidR="002D40FC">
        <w:t>t bài</w:t>
      </w:r>
      <w:r>
        <w:t xml:space="preserve"> : Cảnh trường em thật đẹp ; đây là môi trường thân thiện mà em yêu thích ; dù đi đâu em cũng nhớ mãi màu xanh hiền dịu, màu đỏ vui tươi và những nụ cười đầy ắp cả khu trường.</w:t>
      </w:r>
    </w:p>
    <w:p w:rsidR="009E61DA" w:rsidRDefault="009E61DA" w:rsidP="00C64FC3">
      <w:pPr>
        <w:tabs>
          <w:tab w:val="left" w:pos="3308"/>
          <w:tab w:val="left" w:pos="5488"/>
        </w:tabs>
      </w:pPr>
      <w:r>
        <w:rPr>
          <w:b/>
        </w:rPr>
        <w:t xml:space="preserve">5. </w:t>
      </w:r>
      <w:r>
        <w:t xml:space="preserve">Tham khảo (1) Đoạn văn tả sân trường </w:t>
      </w:r>
    </w:p>
    <w:p w:rsidR="009E61DA" w:rsidRDefault="009E61DA" w:rsidP="00C64FC3">
      <w:pPr>
        <w:tabs>
          <w:tab w:val="left" w:pos="3308"/>
          <w:tab w:val="left" w:pos="5488"/>
        </w:tabs>
      </w:pPr>
      <w:r>
        <w:t xml:space="preserve">   Sân trường không rộng lắm nhưng dẫu sao cũng là khu vực thoáng đãng nhất của trường tôi. Hàng cây xà cừ trồng quanh sân như những chiếc ô che nắng cho chúng tôi vui đùa lúc ra chơi. Nhóm này nhảy dây, nhóm kia chơi cầu,… tiếng nói cười xôn xao trong nắng. Bốn góc sân trường sừng sững bốn cây phượng vĩ trồng đã lâu năm. Mùa hè, hoa phượng nở đỏ như những chùm lửa lập lòe trong vòm lá. Nếu chú ý lắng nghe, bạn sẽ thấy tiếng chim hót líu lo như dạo khúc nhạc vui.</w:t>
      </w:r>
    </w:p>
    <w:p w:rsidR="009E61DA" w:rsidRDefault="009E61DA" w:rsidP="009E61DA">
      <w:pPr>
        <w:tabs>
          <w:tab w:val="left" w:pos="3308"/>
          <w:tab w:val="left" w:pos="5488"/>
        </w:tabs>
        <w:jc w:val="right"/>
      </w:pPr>
      <w:r>
        <w:t>( Theo Vũ Hoàng Linh )</w:t>
      </w:r>
    </w:p>
    <w:p w:rsidR="009E61DA" w:rsidRDefault="009E61DA" w:rsidP="009E61DA">
      <w:r>
        <w:t xml:space="preserve">(2) Đoạn văn tả dãy lớp học </w:t>
      </w:r>
    </w:p>
    <w:p w:rsidR="009E61DA" w:rsidRDefault="009E61DA" w:rsidP="009E61DA">
      <w:r>
        <w:t xml:space="preserve">   Dãy lớp học lợp ngói đỏ nay đã ngả màu nâu thẫm. Chạy dọc phía ngoài là dãy hành lang đủ chỗ cho chúng em xếp hàng vào lớp trong những ngày mưa. Tường hành lang thấp ngang thắt lưng, bên trên đặt những chậu hoa nhỏ trông thật thích mắt. Cửa lớp khá rộng, đủ cho ba bốn người cùng vào một lúc. Lớp học nào cũng có những cửa sổ chấn song luôn sẵn sàng chào đón những tia nắng và làn gió mát </w:t>
      </w:r>
      <w:r>
        <w:lastRenderedPageBreak/>
        <w:t>rượi. Cứ mỗi buổi lên lớp, hàng cây xanh bên ngoài như muốn nhìn qua cửa sổ xem chúng em học bài.</w:t>
      </w:r>
    </w:p>
    <w:p w:rsidR="009E61DA" w:rsidRPr="009E61DA" w:rsidRDefault="009E61DA" w:rsidP="009E61DA">
      <w:pPr>
        <w:jc w:val="right"/>
      </w:pPr>
      <w:r>
        <w:t>( Theo Trần Văn Nam – Dẫn theo Thực hành Tập làn văn 4, 2002 )</w:t>
      </w:r>
    </w:p>
    <w:sectPr w:rsidR="009E61DA" w:rsidRPr="009E61DA" w:rsidSect="00A769F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594" w:rsidRDefault="00C12594" w:rsidP="00B046A9">
      <w:pPr>
        <w:spacing w:after="0" w:line="240" w:lineRule="auto"/>
      </w:pPr>
      <w:r>
        <w:separator/>
      </w:r>
    </w:p>
  </w:endnote>
  <w:endnote w:type="continuationSeparator" w:id="0">
    <w:p w:rsidR="00C12594" w:rsidRDefault="00C12594" w:rsidP="00B0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6A9" w:rsidRPr="00B046A9" w:rsidRDefault="00C12594" w:rsidP="00B046A9">
    <w:pPr>
      <w:pStyle w:val="Chntrang"/>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0.3pt;margin-top:-.1pt;width:349pt;height:0;z-index:251661312" o:connectortype="straight"/>
      </w:pict>
    </w:r>
    <w:r w:rsidR="00B046A9" w:rsidRPr="00B046A9">
      <w:rPr>
        <w:b/>
        <w:color w:val="FF0000"/>
        <w:sz w:val="32"/>
        <w:szCs w:val="32"/>
      </w:rPr>
      <w:t>Học 360.net – Tài liệu học tập , bài giảng miễn phí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594" w:rsidRDefault="00C12594" w:rsidP="00B046A9">
      <w:pPr>
        <w:spacing w:after="0" w:line="240" w:lineRule="auto"/>
      </w:pPr>
      <w:r>
        <w:separator/>
      </w:r>
    </w:p>
  </w:footnote>
  <w:footnote w:type="continuationSeparator" w:id="0">
    <w:p w:rsidR="00C12594" w:rsidRDefault="00C12594" w:rsidP="00B04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2823"/>
      <w:docPartObj>
        <w:docPartGallery w:val="Watermarks"/>
        <w:docPartUnique/>
      </w:docPartObj>
    </w:sdtPr>
    <w:sdtEndPr/>
    <w:sdtContent>
      <w:p w:rsidR="00B046A9" w:rsidRDefault="00C12594">
        <w:pPr>
          <w:pStyle w:val="utrang"/>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8112"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46A9"/>
    <w:rsid w:val="001269C1"/>
    <w:rsid w:val="001F61D6"/>
    <w:rsid w:val="00201B93"/>
    <w:rsid w:val="002D40FC"/>
    <w:rsid w:val="00572B68"/>
    <w:rsid w:val="006A7796"/>
    <w:rsid w:val="00945EAB"/>
    <w:rsid w:val="009E61DA"/>
    <w:rsid w:val="00A769F8"/>
    <w:rsid w:val="00B046A9"/>
    <w:rsid w:val="00C12594"/>
    <w:rsid w:val="00C64FC3"/>
    <w:rsid w:val="00DF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CC92A88-2E58-40F1-814D-5FB51886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A769F8"/>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semiHidden/>
    <w:unhideWhenUsed/>
    <w:rsid w:val="00B046A9"/>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B046A9"/>
  </w:style>
  <w:style w:type="paragraph" w:styleId="Chntrang">
    <w:name w:val="footer"/>
    <w:basedOn w:val="Binhthng"/>
    <w:link w:val="ChntrangChar"/>
    <w:uiPriority w:val="99"/>
    <w:semiHidden/>
    <w:unhideWhenUsed/>
    <w:rsid w:val="00B046A9"/>
    <w:pPr>
      <w:tabs>
        <w:tab w:val="center" w:pos="4680"/>
        <w:tab w:val="right" w:pos="9360"/>
      </w:tabs>
      <w:spacing w:after="0" w:line="240" w:lineRule="auto"/>
    </w:pPr>
  </w:style>
  <w:style w:type="character" w:customStyle="1" w:styleId="ChntrangChar">
    <w:name w:val="Chân trang Char"/>
    <w:basedOn w:val="Phngmcinhcuaoanvn"/>
    <w:link w:val="Chntrang"/>
    <w:uiPriority w:val="99"/>
    <w:semiHidden/>
    <w:rsid w:val="00B046A9"/>
  </w:style>
  <w:style w:type="table" w:styleId="LiBang">
    <w:name w:val="Table Grid"/>
    <w:basedOn w:val="BangThngthng"/>
    <w:uiPriority w:val="59"/>
    <w:rsid w:val="00572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1977">
      <w:bodyDiv w:val="1"/>
      <w:marLeft w:val="0"/>
      <w:marRight w:val="0"/>
      <w:marTop w:val="0"/>
      <w:marBottom w:val="0"/>
      <w:divBdr>
        <w:top w:val="none" w:sz="0" w:space="0" w:color="auto"/>
        <w:left w:val="none" w:sz="0" w:space="0" w:color="auto"/>
        <w:bottom w:val="none" w:sz="0" w:space="0" w:color="auto"/>
        <w:right w:val="none" w:sz="0" w:space="0" w:color="auto"/>
      </w:divBdr>
    </w:div>
    <w:div w:id="621807810">
      <w:bodyDiv w:val="1"/>
      <w:marLeft w:val="0"/>
      <w:marRight w:val="0"/>
      <w:marTop w:val="0"/>
      <w:marBottom w:val="0"/>
      <w:divBdr>
        <w:top w:val="none" w:sz="0" w:space="0" w:color="auto"/>
        <w:left w:val="none" w:sz="0" w:space="0" w:color="auto"/>
        <w:bottom w:val="none" w:sz="0" w:space="0" w:color="auto"/>
        <w:right w:val="none" w:sz="0" w:space="0" w:color="auto"/>
      </w:divBdr>
    </w:div>
    <w:div w:id="663705395">
      <w:bodyDiv w:val="1"/>
      <w:marLeft w:val="0"/>
      <w:marRight w:val="0"/>
      <w:marTop w:val="0"/>
      <w:marBottom w:val="0"/>
      <w:divBdr>
        <w:top w:val="none" w:sz="0" w:space="0" w:color="auto"/>
        <w:left w:val="none" w:sz="0" w:space="0" w:color="auto"/>
        <w:bottom w:val="none" w:sz="0" w:space="0" w:color="auto"/>
        <w:right w:val="none" w:sz="0" w:space="0" w:color="auto"/>
      </w:divBdr>
    </w:div>
    <w:div w:id="732049499">
      <w:bodyDiv w:val="1"/>
      <w:marLeft w:val="0"/>
      <w:marRight w:val="0"/>
      <w:marTop w:val="0"/>
      <w:marBottom w:val="0"/>
      <w:divBdr>
        <w:top w:val="none" w:sz="0" w:space="0" w:color="auto"/>
        <w:left w:val="none" w:sz="0" w:space="0" w:color="auto"/>
        <w:bottom w:val="none" w:sz="0" w:space="0" w:color="auto"/>
        <w:right w:val="none" w:sz="0" w:space="0" w:color="auto"/>
      </w:divBdr>
    </w:div>
    <w:div w:id="788939383">
      <w:bodyDiv w:val="1"/>
      <w:marLeft w:val="0"/>
      <w:marRight w:val="0"/>
      <w:marTop w:val="0"/>
      <w:marBottom w:val="0"/>
      <w:divBdr>
        <w:top w:val="none" w:sz="0" w:space="0" w:color="auto"/>
        <w:left w:val="none" w:sz="0" w:space="0" w:color="auto"/>
        <w:bottom w:val="none" w:sz="0" w:space="0" w:color="auto"/>
        <w:right w:val="none" w:sz="0" w:space="0" w:color="auto"/>
      </w:divBdr>
    </w:div>
    <w:div w:id="919368117">
      <w:bodyDiv w:val="1"/>
      <w:marLeft w:val="0"/>
      <w:marRight w:val="0"/>
      <w:marTop w:val="0"/>
      <w:marBottom w:val="0"/>
      <w:divBdr>
        <w:top w:val="none" w:sz="0" w:space="0" w:color="auto"/>
        <w:left w:val="none" w:sz="0" w:space="0" w:color="auto"/>
        <w:bottom w:val="none" w:sz="0" w:space="0" w:color="auto"/>
        <w:right w:val="none" w:sz="0" w:space="0" w:color="auto"/>
      </w:divBdr>
    </w:div>
    <w:div w:id="1041367603">
      <w:bodyDiv w:val="1"/>
      <w:marLeft w:val="0"/>
      <w:marRight w:val="0"/>
      <w:marTop w:val="0"/>
      <w:marBottom w:val="0"/>
      <w:divBdr>
        <w:top w:val="none" w:sz="0" w:space="0" w:color="auto"/>
        <w:left w:val="none" w:sz="0" w:space="0" w:color="auto"/>
        <w:bottom w:val="none" w:sz="0" w:space="0" w:color="auto"/>
        <w:right w:val="none" w:sz="0" w:space="0" w:color="auto"/>
      </w:divBdr>
    </w:div>
    <w:div w:id="1076827964">
      <w:bodyDiv w:val="1"/>
      <w:marLeft w:val="0"/>
      <w:marRight w:val="0"/>
      <w:marTop w:val="0"/>
      <w:marBottom w:val="0"/>
      <w:divBdr>
        <w:top w:val="none" w:sz="0" w:space="0" w:color="auto"/>
        <w:left w:val="none" w:sz="0" w:space="0" w:color="auto"/>
        <w:bottom w:val="none" w:sz="0" w:space="0" w:color="auto"/>
        <w:right w:val="none" w:sz="0" w:space="0" w:color="auto"/>
      </w:divBdr>
    </w:div>
    <w:div w:id="1143084077">
      <w:bodyDiv w:val="1"/>
      <w:marLeft w:val="0"/>
      <w:marRight w:val="0"/>
      <w:marTop w:val="0"/>
      <w:marBottom w:val="0"/>
      <w:divBdr>
        <w:top w:val="none" w:sz="0" w:space="0" w:color="auto"/>
        <w:left w:val="none" w:sz="0" w:space="0" w:color="auto"/>
        <w:bottom w:val="none" w:sz="0" w:space="0" w:color="auto"/>
        <w:right w:val="none" w:sz="0" w:space="0" w:color="auto"/>
      </w:divBdr>
    </w:div>
    <w:div w:id="1340082907">
      <w:bodyDiv w:val="1"/>
      <w:marLeft w:val="0"/>
      <w:marRight w:val="0"/>
      <w:marTop w:val="0"/>
      <w:marBottom w:val="0"/>
      <w:divBdr>
        <w:top w:val="none" w:sz="0" w:space="0" w:color="auto"/>
        <w:left w:val="none" w:sz="0" w:space="0" w:color="auto"/>
        <w:bottom w:val="none" w:sz="0" w:space="0" w:color="auto"/>
        <w:right w:val="none" w:sz="0" w:space="0" w:color="auto"/>
      </w:divBdr>
    </w:div>
    <w:div w:id="1793984111">
      <w:bodyDiv w:val="1"/>
      <w:marLeft w:val="0"/>
      <w:marRight w:val="0"/>
      <w:marTop w:val="0"/>
      <w:marBottom w:val="0"/>
      <w:divBdr>
        <w:top w:val="none" w:sz="0" w:space="0" w:color="auto"/>
        <w:left w:val="none" w:sz="0" w:space="0" w:color="auto"/>
        <w:bottom w:val="none" w:sz="0" w:space="0" w:color="auto"/>
        <w:right w:val="none" w:sz="0" w:space="0" w:color="auto"/>
      </w:divBdr>
    </w:div>
    <w:div w:id="1937208610">
      <w:bodyDiv w:val="1"/>
      <w:marLeft w:val="0"/>
      <w:marRight w:val="0"/>
      <w:marTop w:val="0"/>
      <w:marBottom w:val="0"/>
      <w:divBdr>
        <w:top w:val="none" w:sz="0" w:space="0" w:color="auto"/>
        <w:left w:val="none" w:sz="0" w:space="0" w:color="auto"/>
        <w:bottom w:val="none" w:sz="0" w:space="0" w:color="auto"/>
        <w:right w:val="none" w:sz="0" w:space="0" w:color="auto"/>
      </w:divBdr>
    </w:div>
    <w:div w:id="194727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449</Words>
  <Characters>2560</Characters>
  <Application>Microsoft Office Word</Application>
  <DocSecurity>0</DocSecurity>
  <Lines>21</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2018-06-23T01:49:00Z</dcterms:created>
  <dcterms:modified xsi:type="dcterms:W3CDTF">2018-07-06T12:11:00Z</dcterms:modified>
</cp:coreProperties>
</file>